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ÓSMA</w:t>
      </w:r>
      <w:r>
        <w:rPr>
          <w:rFonts w:ascii="Calibri" w:hAnsi="Calibri"/>
          <w:b/>
          <w:sz w:val="22"/>
          <w:szCs w:val="22"/>
        </w:rPr>
        <w:t xml:space="preserve"> LISTA RANKINGOWA WNIOSKÓW </w:t>
        <w:br/>
        <w:t xml:space="preserve">O UDZIELENIE WSPARCIA FINANSOWEGO NA UTWORZENIE I UTRZYMANIE MIEJSCA PRACY 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W PRZEDSIĘBIORSTWIE SPOŁECZNYM </w:t>
        <w:br/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>W RAMACH V NABORU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GRUP INICJATYWNYCH/PODMIOTÓW EKONOMII </w:t>
      </w:r>
      <w:r>
        <w:rPr>
          <w:rFonts w:ascii="Calibri" w:hAnsi="Calibri"/>
          <w:b/>
          <w:sz w:val="22"/>
          <w:szCs w:val="22"/>
        </w:rPr>
        <w:t xml:space="preserve"> PRZEDSIĘBIORSTW SPOŁECZNYCH 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>
      <w:pPr>
        <w:pStyle w:val="Default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„Wielkopolski Ośrodek Ekonomii Społecznej”</w:t>
      </w: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>
      <w:pPr>
        <w:pStyle w:val="Default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Cs/>
          <w:color w:val="auto"/>
          <w:sz w:val="22"/>
          <w:szCs w:val="22"/>
        </w:rPr>
        <w:t>współfinansowany ze środków Europejskiego Funduszu Społecznego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Cs/>
          <w:sz w:val="22"/>
          <w:szCs w:val="22"/>
        </w:rPr>
        <w:t>Numer projektu: FEWP.06.11-IZ.00-0002/23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2"/>
          <w:szCs w:val="22"/>
        </w:rPr>
        <w:t>w ramach Programu Program Regionalny Fundusze Europejskie dla Wielkopolski 2021-2027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2"/>
          <w:szCs w:val="22"/>
        </w:rPr>
        <w:t>Priorytet 6: Fundusze europejskie dla Wielkopolski o silniejszym wymiarze społecznym (EFS+)</w:t>
      </w:r>
    </w:p>
    <w:p>
      <w:pPr>
        <w:pStyle w:val="Normal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t>Poznań, 2</w:t>
      </w:r>
      <w:r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 xml:space="preserve"> kwietnia 2026 roku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WNIOSKI REKOMENDOWANE DO DOFINANSOWANIA NA </w:t>
      </w:r>
      <w:r>
        <w:rPr>
          <w:rFonts w:ascii="Calibri" w:hAnsi="Calibri"/>
          <w:b/>
          <w:sz w:val="24"/>
          <w:szCs w:val="24"/>
          <w:u w:val="single"/>
        </w:rPr>
        <w:t>WNIOSKOWANĄ</w:t>
      </w:r>
      <w:r>
        <w:rPr>
          <w:rFonts w:ascii="Calibri" w:hAnsi="Calibri"/>
          <w:b/>
          <w:sz w:val="24"/>
          <w:szCs w:val="24"/>
        </w:rPr>
        <w:t xml:space="preserve"> ILOŚĆ STAWEK JEDNOSTKOWYCH  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tbl>
      <w:tblPr>
        <w:tblW w:w="135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09"/>
        <w:gridCol w:w="2038"/>
        <w:gridCol w:w="2522"/>
        <w:gridCol w:w="1246"/>
        <w:gridCol w:w="1907"/>
        <w:gridCol w:w="1153"/>
        <w:gridCol w:w="4140"/>
      </w:tblGrid>
      <w:tr>
        <w:trPr>
          <w:trHeight w:val="1440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4472C4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4472C4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NUMER WNIOSKU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4472C4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NAZWA PRZEDSIĘBIORSTWA SPOŁECZNEGO (WNIOSKODAWCY)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ŚREDNIA OCENA PUNKTOWA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WNIOSEK REKOMENDOWANY DO WSPARCIA FINANSOWEGO/ WYSOKOŚĆ UDZIELONEGO WSPARCIA FINANSOWEGO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DATA UDZIELENIA WSPARCIA FINANSOWEGO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4472C4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24"/>
                <w:szCs w:val="24"/>
              </w:rPr>
              <w:t>ZAKRES WSPARCIA</w:t>
            </w:r>
          </w:p>
        </w:tc>
      </w:tr>
      <w:tr>
        <w:trPr>
          <w:trHeight w:val="799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05/03/WF-BP/WOES/2026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STOWARZYSZENIE STUDENTÓW I ABSOLWENTÓW PSYCHOLOGII ADIA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98,5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TAK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>Zakup aparatu do drenażu limfatycznego, urządzenia multipolar RF, aparatu do elektrostymulacji mięśni, dwóch urządzeń typu Rollshaper, łóżka do masażu, sauny karbonowej, wagi z analizatorem składu ciała oraz urządzenia wielofunkcyjnego – endermologii wraz z wymiennymi końcówkami</w:t>
            </w:r>
          </w:p>
        </w:tc>
      </w:tr>
      <w:tr>
        <w:trPr>
          <w:trHeight w:val="799" w:hRule="atLeast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06/03/WF-BP/WOES/2026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GRUPA INICJATYWNA OSÓB FIZYCZNYCH SPÓŁDZIELNIA SOCJALNA BLISKO SIEBIE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96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TAK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23.04.2026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Zakup wyposażenia studia fotograficznego (aparat cyfrowy, Apple MacBook Pro 2026, strumienica optyczna, lampy studyjne, system zawieszania teł elektrycznych, tła kartonowe, statyw, wentylator studyjny, obiektyw), wyposażenia przestrzeni warsztatowej (stół z krzesłami, narożnik, stolik kawowy, dywan, kuchenka elektryczna, dekoracje) oraz wyposażenia sklepu zielarskiego (lada, witryna oraz produkty przeznaczone do dalszej odsprzedaży). </w:t>
            </w:r>
          </w:p>
        </w:tc>
      </w:tr>
      <w:tr>
        <w:trPr>
          <w:trHeight w:val="799" w:hRule="atLeast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04/03/WF-BP/WOES/2026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FUNDACJA ŚWIADOMI NATURY. ALKAR PROFESSIONAL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TAK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Zakup środków transportu i sprzętu ciężkiego, elektronarzędzi i narzędzi montażowych, sprzętu do prac serwisowych, sprzętu do prac budowlanych i ziemnych, wyposażenia magazynowego oraz środków ochrony indywidualnej. </w:t>
            </w:r>
          </w:p>
        </w:tc>
      </w:tr>
      <w:tr>
        <w:trPr>
          <w:trHeight w:val="799" w:hRule="atLeast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4.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03/03/WF-BP/WOES/2026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FUNDACJA EKOKULTURA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TAK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Zakup wielkoformatowej drukarki, drukarki 3D żywicznej, monitorów multimedialnych, laptopa, mobilnych stołów i krzeseł, eksponatów oraz wykonanie prac remontowych. </w:t>
            </w:r>
          </w:p>
        </w:tc>
      </w:tr>
      <w:tr>
        <w:trPr>
          <w:trHeight w:val="799" w:hRule="atLeast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5.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02/03/WF-BP/WOES/2026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FUNDACJA POMOCNA.PL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TAK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Zawartotabeli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E1F2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Zakup samochodu typu bus, myjki ciśnieniowej i odkurzacza piorącego</w:t>
            </w:r>
          </w:p>
        </w:tc>
      </w:tr>
    </w:tbl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2402" w:footer="231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51"/>
      <w:jc w:val="center"/>
      <w:rPr/>
    </w:pPr>
    <w:r>
      <w:rPr/>
      <w:drawing>
        <wp:inline distT="0" distB="0" distL="0" distR="0">
          <wp:extent cx="8229600" cy="1029970"/>
          <wp:effectExtent l="0" t="0" r="0" b="0"/>
          <wp:docPr id="3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51"/>
      <w:jc w:val="center"/>
      <w:rPr/>
    </w:pPr>
    <w:r>
      <w:rPr/>
      <w:drawing>
        <wp:inline distT="0" distB="0" distL="0" distR="0">
          <wp:extent cx="8229600" cy="1029970"/>
          <wp:effectExtent l="0" t="0" r="0" b="0"/>
          <wp:docPr id="4" name="Obraz4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1404620</wp:posOffset>
          </wp:positionH>
          <wp:positionV relativeFrom="page">
            <wp:posOffset>525145</wp:posOffset>
          </wp:positionV>
          <wp:extent cx="8390890" cy="759460"/>
          <wp:effectExtent l="0" t="0" r="0" b="0"/>
          <wp:wrapSquare wrapText="largest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9089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1404620</wp:posOffset>
          </wp:positionH>
          <wp:positionV relativeFrom="page">
            <wp:posOffset>525145</wp:posOffset>
          </wp:positionV>
          <wp:extent cx="8390890" cy="759460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9089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b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44053"/>
    <w:rPr/>
  </w:style>
  <w:style w:type="character" w:styleId="StopkaZnak" w:customStyle="1">
    <w:name w:val="Stopka Znak"/>
    <w:basedOn w:val="DefaultParagraphFont"/>
    <w:uiPriority w:val="99"/>
    <w:qFormat/>
    <w:rsid w:val="00e4405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44053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e44053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opkaZnak"/>
    <w:uiPriority w:val="99"/>
    <w:unhideWhenUsed/>
    <w:rsid w:val="00e44053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40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55568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b29d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pl-PL" w:bidi="ar-SA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b2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3DFE-BDB7-4E18-BA5C-D1B113E9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Application>LibreOffice/25.8.5.2$Windows_X86_64 LibreOffice_project/9c8b85f387cc00a89945a79c9e6239f32e450ac2</Application>
  <AppVersion>15.0000</AppVersion>
  <Pages>3</Pages>
  <Words>284</Words>
  <Characters>2196</Characters>
  <CharactersWithSpaces>2576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2024-10-24T09:00:00Z</dcterms:created>
  <dc:creator>An</dc:creator>
  <dc:description/>
  <dc:language>pl-PL</dc:language>
  <cp:lastModifiedBy/>
  <cp:lastPrinted>2024-02-22T13:06:00Z</cp:lastPrinted>
  <dcterms:modified xsi:type="dcterms:W3CDTF">2026-04-23T14:39:01Z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