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1D410" w14:textId="77777777" w:rsidR="00F23B14" w:rsidRDefault="00F23B14" w:rsidP="00B971E7">
      <w:pPr>
        <w:rPr>
          <w:rFonts w:ascii="Lato" w:hAnsi="Lato"/>
          <w:b/>
          <w:bCs/>
          <w:sz w:val="44"/>
          <w:szCs w:val="44"/>
        </w:rPr>
      </w:pPr>
    </w:p>
    <w:p w14:paraId="631A98D1" w14:textId="38EECC56" w:rsidR="006A3074" w:rsidRPr="00E23C64" w:rsidRDefault="006A3074" w:rsidP="006A3074">
      <w:pPr>
        <w:jc w:val="center"/>
        <w:rPr>
          <w:rFonts w:ascii="Lato" w:hAnsi="Lato"/>
          <w:b/>
          <w:bCs/>
          <w:sz w:val="44"/>
          <w:szCs w:val="44"/>
        </w:rPr>
      </w:pPr>
      <w:r w:rsidRPr="00E23C64">
        <w:rPr>
          <w:rFonts w:ascii="Lato" w:hAnsi="Lato"/>
          <w:b/>
          <w:bCs/>
          <w:sz w:val="44"/>
          <w:szCs w:val="44"/>
        </w:rPr>
        <w:t>Wielkopolskie Forum Ekonomii Społecznej</w:t>
      </w:r>
    </w:p>
    <w:p w14:paraId="6609C155" w14:textId="00836DF8" w:rsidR="006A3074" w:rsidRPr="00267E3C" w:rsidRDefault="00ED47C6" w:rsidP="00B971E7">
      <w:pPr>
        <w:jc w:val="center"/>
        <w:rPr>
          <w:rFonts w:ascii="Lato" w:hAnsi="Lato"/>
          <w:b/>
          <w:bCs/>
          <w:color w:val="4472C4" w:themeColor="accent1"/>
          <w:sz w:val="32"/>
          <w:szCs w:val="32"/>
        </w:rPr>
      </w:pPr>
      <w:r w:rsidRPr="00267E3C">
        <w:rPr>
          <w:rFonts w:ascii="Lato" w:hAnsi="Lato"/>
          <w:b/>
          <w:bCs/>
          <w:color w:val="4472C4" w:themeColor="accent1"/>
          <w:sz w:val="32"/>
          <w:szCs w:val="32"/>
        </w:rPr>
        <w:t xml:space="preserve">REINTEGRACJA </w:t>
      </w:r>
      <w:r w:rsidRPr="00267E3C">
        <w:rPr>
          <w:rFonts w:ascii="Lato" w:hAnsi="Lato"/>
          <w:b/>
          <w:bCs/>
          <w:color w:val="4472C4" w:themeColor="accent1"/>
          <w:sz w:val="32"/>
          <w:szCs w:val="32"/>
        </w:rPr>
        <w:sym w:font="Wingdings" w:char="F0E0"/>
      </w:r>
      <w:r w:rsidRPr="00267E3C">
        <w:rPr>
          <w:rFonts w:ascii="Lato" w:hAnsi="Lato"/>
          <w:b/>
          <w:bCs/>
          <w:color w:val="4472C4" w:themeColor="accent1"/>
          <w:sz w:val="32"/>
          <w:szCs w:val="32"/>
        </w:rPr>
        <w:t xml:space="preserve"> RESTART</w:t>
      </w:r>
    </w:p>
    <w:p w14:paraId="7EA71A0D" w14:textId="77777777" w:rsidR="006A3074" w:rsidRPr="00E23C64" w:rsidRDefault="006A3074" w:rsidP="006A3074">
      <w:pPr>
        <w:rPr>
          <w:rFonts w:ascii="Helvetica" w:hAnsi="Helvetica"/>
          <w:b/>
          <w:bCs/>
        </w:rPr>
      </w:pPr>
    </w:p>
    <w:p w14:paraId="1F4AD92F" w14:textId="57CD3195" w:rsidR="006A3074" w:rsidRPr="00E23C64" w:rsidRDefault="006A3074" w:rsidP="006A3074">
      <w:pPr>
        <w:rPr>
          <w:rFonts w:ascii="Lato" w:hAnsi="Lato"/>
          <w:b/>
          <w:bCs/>
        </w:rPr>
      </w:pPr>
      <w:r w:rsidRPr="00E23C64">
        <w:rPr>
          <w:rFonts w:ascii="Lato" w:hAnsi="Lato"/>
          <w:b/>
          <w:bCs/>
        </w:rPr>
        <w:t xml:space="preserve">Czas: </w:t>
      </w:r>
      <w:r w:rsidR="00ED47C6">
        <w:rPr>
          <w:rFonts w:ascii="Lato" w:hAnsi="Lato"/>
          <w:b/>
          <w:bCs/>
        </w:rPr>
        <w:t>29-30</w:t>
      </w:r>
      <w:r w:rsidRPr="00E23C64">
        <w:rPr>
          <w:rFonts w:ascii="Lato" w:hAnsi="Lato"/>
          <w:b/>
          <w:bCs/>
        </w:rPr>
        <w:t xml:space="preserve"> ma</w:t>
      </w:r>
      <w:r w:rsidR="00ED47C6">
        <w:rPr>
          <w:rFonts w:ascii="Lato" w:hAnsi="Lato"/>
          <w:b/>
          <w:bCs/>
        </w:rPr>
        <w:t>j</w:t>
      </w:r>
      <w:r w:rsidRPr="00E23C64">
        <w:rPr>
          <w:rFonts w:ascii="Lato" w:hAnsi="Lato"/>
          <w:b/>
          <w:bCs/>
        </w:rPr>
        <w:t>a 202</w:t>
      </w:r>
      <w:r w:rsidR="00ED47C6">
        <w:rPr>
          <w:rFonts w:ascii="Lato" w:hAnsi="Lato"/>
          <w:b/>
          <w:bCs/>
        </w:rPr>
        <w:t>5</w:t>
      </w:r>
      <w:r w:rsidRPr="00E23C64">
        <w:rPr>
          <w:rFonts w:ascii="Lato" w:hAnsi="Lato"/>
          <w:b/>
          <w:bCs/>
        </w:rPr>
        <w:t xml:space="preserve"> r. </w:t>
      </w:r>
    </w:p>
    <w:p w14:paraId="12331FD5" w14:textId="1B7A40C8" w:rsidR="00052F67" w:rsidRPr="00437ECA" w:rsidRDefault="006A3074" w:rsidP="00ED47C6">
      <w:pPr>
        <w:rPr>
          <w:rFonts w:ascii="Lato" w:hAnsi="Lato"/>
          <w:b/>
          <w:bCs/>
          <w:color w:val="000000" w:themeColor="text1"/>
        </w:rPr>
      </w:pPr>
      <w:r w:rsidRPr="00E23C64">
        <w:rPr>
          <w:rFonts w:ascii="Lato" w:hAnsi="Lato"/>
          <w:b/>
          <w:bCs/>
        </w:rPr>
        <w:t xml:space="preserve">Miejsce: </w:t>
      </w:r>
      <w:r w:rsidR="00ED47C6" w:rsidRPr="00234BF4">
        <w:rPr>
          <w:rFonts w:ascii="Lato" w:hAnsi="Lato"/>
          <w:b/>
          <w:bCs/>
          <w:color w:val="000000" w:themeColor="text1"/>
        </w:rPr>
        <w:t xml:space="preserve">Mikorzyn, Hotel </w:t>
      </w:r>
      <w:proofErr w:type="spellStart"/>
      <w:r w:rsidR="00ED47C6" w:rsidRPr="00234BF4">
        <w:rPr>
          <w:rFonts w:ascii="Lato" w:hAnsi="Lato"/>
          <w:b/>
          <w:bCs/>
          <w:color w:val="000000" w:themeColor="text1"/>
        </w:rPr>
        <w:t>Wityng</w:t>
      </w:r>
      <w:proofErr w:type="spellEnd"/>
      <w:r w:rsidR="00ED47C6" w:rsidRPr="00234BF4">
        <w:rPr>
          <w:rFonts w:ascii="Lato" w:hAnsi="Lato"/>
          <w:b/>
          <w:bCs/>
          <w:color w:val="000000" w:themeColor="text1"/>
        </w:rPr>
        <w:t>***</w:t>
      </w:r>
    </w:p>
    <w:tbl>
      <w:tblPr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7796"/>
      </w:tblGrid>
      <w:tr w:rsidR="006A3074" w:rsidRPr="00E23C64" w14:paraId="3FC4B46A" w14:textId="77777777" w:rsidTr="00ED47C6">
        <w:tc>
          <w:tcPr>
            <w:tcW w:w="10065" w:type="dxa"/>
            <w:gridSpan w:val="2"/>
            <w:shd w:val="clear" w:color="auto" w:fill="5B9BD5" w:themeFill="accent5"/>
          </w:tcPr>
          <w:p w14:paraId="00BF2395" w14:textId="6C146FB6" w:rsidR="006A3074" w:rsidRPr="00E23C64" w:rsidRDefault="006A3074" w:rsidP="00473B31">
            <w:pPr>
              <w:spacing w:before="80" w:after="80"/>
              <w:contextualSpacing/>
              <w:rPr>
                <w:rFonts w:ascii="Lato" w:eastAsia="Lato" w:hAnsi="Lato" w:cs="Lato"/>
                <w:sz w:val="24"/>
                <w:szCs w:val="24"/>
              </w:rPr>
            </w:pPr>
            <w:r w:rsidRPr="00E23C64">
              <w:rPr>
                <w:rFonts w:ascii="Lato" w:eastAsia="Lato" w:hAnsi="Lato" w:cs="Lato"/>
                <w:b/>
                <w:sz w:val="24"/>
                <w:szCs w:val="24"/>
              </w:rPr>
              <w:t>I dzień (</w:t>
            </w:r>
            <w:r w:rsidR="00570478" w:rsidRPr="00E23C64">
              <w:rPr>
                <w:rFonts w:ascii="Lato" w:eastAsia="Lato" w:hAnsi="Lato" w:cs="Lato"/>
                <w:b/>
                <w:sz w:val="24"/>
                <w:szCs w:val="24"/>
              </w:rPr>
              <w:t>czwartek)</w:t>
            </w:r>
          </w:p>
        </w:tc>
      </w:tr>
      <w:tr w:rsidR="006A3074" w:rsidRPr="00E23C64" w14:paraId="68DC3D43" w14:textId="77777777" w:rsidTr="00473B31">
        <w:tc>
          <w:tcPr>
            <w:tcW w:w="2269" w:type="dxa"/>
          </w:tcPr>
          <w:p w14:paraId="784A2391" w14:textId="61776ABF" w:rsidR="006A3074" w:rsidRPr="00E23C64" w:rsidRDefault="00570478" w:rsidP="00473B31">
            <w:pPr>
              <w:tabs>
                <w:tab w:val="left" w:pos="3154"/>
              </w:tabs>
              <w:spacing w:before="80" w:after="80" w:line="360" w:lineRule="auto"/>
              <w:contextualSpacing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09</w:t>
            </w:r>
            <w:r w:rsidR="006A3074" w:rsidRPr="00E23C64">
              <w:rPr>
                <w:rFonts w:ascii="Lato" w:eastAsia="Lato" w:hAnsi="Lato" w:cs="Lato"/>
                <w:b/>
              </w:rPr>
              <w:t>.</w:t>
            </w:r>
            <w:r>
              <w:rPr>
                <w:rFonts w:ascii="Lato" w:eastAsia="Lato" w:hAnsi="Lato" w:cs="Lato"/>
                <w:b/>
              </w:rPr>
              <w:t>3</w:t>
            </w:r>
            <w:r w:rsidR="006A3074" w:rsidRPr="00E23C64">
              <w:rPr>
                <w:rFonts w:ascii="Lato" w:eastAsia="Lato" w:hAnsi="Lato" w:cs="Lato"/>
                <w:b/>
              </w:rPr>
              <w:t>0 – 1</w:t>
            </w:r>
            <w:r>
              <w:rPr>
                <w:rFonts w:ascii="Lato" w:eastAsia="Lato" w:hAnsi="Lato" w:cs="Lato"/>
                <w:b/>
              </w:rPr>
              <w:t>0</w:t>
            </w:r>
            <w:r w:rsidR="006A3074" w:rsidRPr="00E23C64">
              <w:rPr>
                <w:rFonts w:ascii="Lato" w:eastAsia="Lato" w:hAnsi="Lato" w:cs="Lato"/>
                <w:b/>
              </w:rPr>
              <w:t>.</w:t>
            </w:r>
            <w:r>
              <w:rPr>
                <w:rFonts w:ascii="Lato" w:eastAsia="Lato" w:hAnsi="Lato" w:cs="Lato"/>
                <w:b/>
              </w:rPr>
              <w:t>3</w:t>
            </w:r>
            <w:r w:rsidR="006A3074" w:rsidRPr="00E23C64">
              <w:rPr>
                <w:rFonts w:ascii="Lato" w:eastAsia="Lato" w:hAnsi="Lato" w:cs="Lato"/>
                <w:b/>
              </w:rPr>
              <w:t>0</w:t>
            </w:r>
          </w:p>
        </w:tc>
        <w:tc>
          <w:tcPr>
            <w:tcW w:w="7796" w:type="dxa"/>
            <w:vAlign w:val="center"/>
          </w:tcPr>
          <w:p w14:paraId="4F436DE8" w14:textId="77777777" w:rsidR="006A3074" w:rsidRPr="00E23C64" w:rsidRDefault="006A3074" w:rsidP="00473B31">
            <w:pPr>
              <w:tabs>
                <w:tab w:val="left" w:pos="3154"/>
              </w:tabs>
              <w:spacing w:before="80" w:after="80" w:line="360" w:lineRule="auto"/>
              <w:contextualSpacing/>
              <w:rPr>
                <w:rFonts w:ascii="Lato" w:eastAsia="Lato" w:hAnsi="Lato" w:cs="Lato"/>
              </w:rPr>
            </w:pPr>
            <w:r w:rsidRPr="00E23C64">
              <w:rPr>
                <w:rFonts w:ascii="Lato" w:eastAsia="Lato" w:hAnsi="Lato" w:cs="Lato"/>
              </w:rPr>
              <w:t>Rejestracja uczestników i uczestniczek</w:t>
            </w:r>
          </w:p>
        </w:tc>
      </w:tr>
      <w:tr w:rsidR="006A3074" w:rsidRPr="00E23C64" w14:paraId="30892F09" w14:textId="77777777" w:rsidTr="00473B31">
        <w:trPr>
          <w:trHeight w:val="315"/>
        </w:trPr>
        <w:tc>
          <w:tcPr>
            <w:tcW w:w="2269" w:type="dxa"/>
          </w:tcPr>
          <w:p w14:paraId="64272754" w14:textId="5811E19C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</w:t>
            </w:r>
            <w:r w:rsidR="00570478">
              <w:rPr>
                <w:rFonts w:ascii="Lato" w:eastAsia="Lato" w:hAnsi="Lato" w:cs="Lato"/>
                <w:b/>
              </w:rPr>
              <w:t>0</w:t>
            </w:r>
            <w:r w:rsidRPr="00E23C64">
              <w:rPr>
                <w:rFonts w:ascii="Lato" w:eastAsia="Lato" w:hAnsi="Lato" w:cs="Lato"/>
                <w:b/>
              </w:rPr>
              <w:t>.</w:t>
            </w:r>
            <w:r w:rsidR="00570478">
              <w:rPr>
                <w:rFonts w:ascii="Lato" w:eastAsia="Lato" w:hAnsi="Lato" w:cs="Lato"/>
                <w:b/>
              </w:rPr>
              <w:t>3</w:t>
            </w:r>
            <w:r w:rsidRPr="00E23C64">
              <w:rPr>
                <w:rFonts w:ascii="Lato" w:eastAsia="Lato" w:hAnsi="Lato" w:cs="Lato"/>
                <w:b/>
              </w:rPr>
              <w:t>0 – 11.</w:t>
            </w:r>
            <w:r w:rsidR="00570478">
              <w:rPr>
                <w:rFonts w:ascii="Lato" w:eastAsia="Lato" w:hAnsi="Lato" w:cs="Lato"/>
                <w:b/>
              </w:rPr>
              <w:t>00</w:t>
            </w:r>
          </w:p>
        </w:tc>
        <w:tc>
          <w:tcPr>
            <w:tcW w:w="7796" w:type="dxa"/>
            <w:vAlign w:val="center"/>
          </w:tcPr>
          <w:p w14:paraId="4D1CA23F" w14:textId="77777777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UROCZYSTE OTWARCIE FORUM</w:t>
            </w:r>
          </w:p>
          <w:p w14:paraId="512FC443" w14:textId="7D188FB7" w:rsidR="006A3074" w:rsidRPr="00B971E7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>Powitanie gości oraz wprowadzenie do tematyki spotkania przez przedstawicieli instytucji regionalnych i krajowych.</w:t>
            </w:r>
          </w:p>
        </w:tc>
      </w:tr>
      <w:tr w:rsidR="006A3074" w:rsidRPr="00E23C64" w14:paraId="5925B5ED" w14:textId="77777777" w:rsidTr="00473B31">
        <w:tc>
          <w:tcPr>
            <w:tcW w:w="2269" w:type="dxa"/>
          </w:tcPr>
          <w:p w14:paraId="19DE26F1" w14:textId="446B0C63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11.</w:t>
            </w:r>
            <w:r w:rsidR="00570478">
              <w:rPr>
                <w:rFonts w:ascii="Lato" w:eastAsia="Lato" w:hAnsi="Lato" w:cs="Lato"/>
                <w:b/>
              </w:rPr>
              <w:t>00</w:t>
            </w:r>
            <w:r w:rsidRPr="00E23C64">
              <w:rPr>
                <w:rFonts w:ascii="Lato" w:eastAsia="Lato" w:hAnsi="Lato" w:cs="Lato"/>
                <w:b/>
              </w:rPr>
              <w:t xml:space="preserve"> – </w:t>
            </w:r>
            <w:r>
              <w:rPr>
                <w:rFonts w:ascii="Lato" w:eastAsia="Lato" w:hAnsi="Lato" w:cs="Lato"/>
                <w:b/>
              </w:rPr>
              <w:t>1</w:t>
            </w:r>
            <w:r w:rsidR="00ED47C6">
              <w:rPr>
                <w:rFonts w:ascii="Lato" w:eastAsia="Lato" w:hAnsi="Lato" w:cs="Lato"/>
                <w:b/>
              </w:rPr>
              <w:t>2</w:t>
            </w:r>
            <w:r>
              <w:rPr>
                <w:rFonts w:ascii="Lato" w:eastAsia="Lato" w:hAnsi="Lato" w:cs="Lato"/>
                <w:b/>
              </w:rPr>
              <w:t>.</w:t>
            </w:r>
            <w:r w:rsidR="00570478">
              <w:rPr>
                <w:rFonts w:ascii="Lato" w:eastAsia="Lato" w:hAnsi="Lato" w:cs="Lato"/>
                <w:b/>
              </w:rPr>
              <w:t>30</w:t>
            </w:r>
          </w:p>
        </w:tc>
        <w:tc>
          <w:tcPr>
            <w:tcW w:w="7796" w:type="dxa"/>
            <w:vAlign w:val="center"/>
          </w:tcPr>
          <w:p w14:paraId="1E32BD6C" w14:textId="77777777" w:rsidR="00ED47C6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>
              <w:rPr>
                <w:rFonts w:ascii="Lato" w:hAnsi="Lato"/>
                <w:b/>
                <w:bCs/>
                <w:color w:val="000000" w:themeColor="text1"/>
              </w:rPr>
              <w:t>PANEL I</w:t>
            </w:r>
          </w:p>
          <w:p w14:paraId="7C2C5608" w14:textId="355F259D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Reintegracja “po wielkopolsku” – doświadczenie, skuteczność, kierunki rozwoju</w:t>
            </w:r>
          </w:p>
          <w:p w14:paraId="3B5C25DF" w14:textId="0BA86EF0" w:rsidR="006A3074" w:rsidRPr="00B971E7" w:rsidRDefault="00ED47C6" w:rsidP="00B971E7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 xml:space="preserve">Panel otwierający Forum, poświęcony doświadczeniom Wielkopolski </w:t>
            </w:r>
            <w:r w:rsidR="00490B46">
              <w:rPr>
                <w:rFonts w:ascii="Lato" w:hAnsi="Lato"/>
                <w:color w:val="000000" w:themeColor="text1"/>
              </w:rPr>
              <w:br/>
            </w:r>
            <w:r w:rsidRPr="00234BF4">
              <w:rPr>
                <w:rFonts w:ascii="Lato" w:hAnsi="Lato"/>
                <w:color w:val="000000" w:themeColor="text1"/>
              </w:rPr>
              <w:t>w obszarze reintegracji społecznej i zawodowej. Przedstawione zostaną konkretne działania podejmowane przez instytucje i organizacje z regionu, które skutecznie wspierają osoby zagrożone wykluczeniem społecznym w powrocie na rynek pracy i do pełnienia ról społecznych. Uczestnicy podejmą refleksję nad tym, jakie elementy systemu działają efektywnie, a które wymagają dalszego rozwoju i wzmocnienia.</w:t>
            </w:r>
          </w:p>
        </w:tc>
      </w:tr>
      <w:tr w:rsidR="006A3074" w:rsidRPr="00E23C64" w14:paraId="3329530B" w14:textId="77777777" w:rsidTr="00381DAE">
        <w:tc>
          <w:tcPr>
            <w:tcW w:w="2269" w:type="dxa"/>
            <w:shd w:val="clear" w:color="auto" w:fill="D9E2F3" w:themeFill="accent1" w:themeFillTint="33"/>
          </w:tcPr>
          <w:p w14:paraId="16C11DBE" w14:textId="02B82973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</w:t>
            </w:r>
            <w:r w:rsidR="00ED47C6">
              <w:rPr>
                <w:rFonts w:ascii="Lato" w:eastAsia="Lato" w:hAnsi="Lato" w:cs="Lato"/>
                <w:b/>
              </w:rPr>
              <w:t>2</w:t>
            </w:r>
            <w:r w:rsidR="00F453B2">
              <w:rPr>
                <w:rFonts w:ascii="Lato" w:eastAsia="Lato" w:hAnsi="Lato" w:cs="Lato"/>
                <w:b/>
              </w:rPr>
              <w:t>.</w:t>
            </w:r>
            <w:r w:rsidR="00570478">
              <w:rPr>
                <w:rFonts w:ascii="Lato" w:eastAsia="Lato" w:hAnsi="Lato" w:cs="Lato"/>
                <w:b/>
              </w:rPr>
              <w:t>30</w:t>
            </w:r>
            <w:r w:rsidRPr="00E23C64">
              <w:rPr>
                <w:rFonts w:ascii="Lato" w:eastAsia="Lato" w:hAnsi="Lato" w:cs="Lato"/>
                <w:b/>
              </w:rPr>
              <w:t xml:space="preserve"> – 1</w:t>
            </w:r>
            <w:r w:rsidR="00F453B2">
              <w:rPr>
                <w:rFonts w:ascii="Lato" w:eastAsia="Lato" w:hAnsi="Lato" w:cs="Lato"/>
                <w:b/>
              </w:rPr>
              <w:t>3</w:t>
            </w:r>
            <w:r w:rsidR="00ED47C6">
              <w:rPr>
                <w:rFonts w:ascii="Lato" w:eastAsia="Lato" w:hAnsi="Lato" w:cs="Lato"/>
                <w:b/>
              </w:rPr>
              <w:t>:30</w:t>
            </w:r>
            <w:r w:rsidRPr="00E23C64">
              <w:rPr>
                <w:rFonts w:ascii="Lato" w:eastAsia="Lato" w:hAnsi="Lato" w:cs="Lato"/>
                <w:b/>
              </w:rPr>
              <w:t xml:space="preserve"> </w:t>
            </w:r>
          </w:p>
        </w:tc>
        <w:tc>
          <w:tcPr>
            <w:tcW w:w="7796" w:type="dxa"/>
            <w:shd w:val="clear" w:color="auto" w:fill="D9E2F3" w:themeFill="accent1" w:themeFillTint="33"/>
          </w:tcPr>
          <w:p w14:paraId="27F66910" w14:textId="7FC4E392" w:rsidR="006A3074" w:rsidRPr="00F23B1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 xml:space="preserve">Przerwa </w:t>
            </w:r>
            <w:r w:rsidR="00ED47C6">
              <w:rPr>
                <w:rFonts w:ascii="Lato" w:eastAsia="Lato" w:hAnsi="Lato" w:cs="Lato"/>
                <w:b/>
              </w:rPr>
              <w:t>obiadowa</w:t>
            </w:r>
            <w:r>
              <w:rPr>
                <w:rFonts w:ascii="Lato" w:eastAsia="Lato" w:hAnsi="Lato" w:cs="Lato"/>
                <w:b/>
              </w:rPr>
              <w:t xml:space="preserve"> </w:t>
            </w:r>
          </w:p>
        </w:tc>
      </w:tr>
      <w:tr w:rsidR="006A3074" w:rsidRPr="00E23C64" w14:paraId="0758F854" w14:textId="77777777" w:rsidTr="00473B31">
        <w:tc>
          <w:tcPr>
            <w:tcW w:w="2269" w:type="dxa"/>
          </w:tcPr>
          <w:p w14:paraId="5363AABB" w14:textId="3A956675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</w:t>
            </w:r>
            <w:r w:rsidR="00F453B2">
              <w:rPr>
                <w:rFonts w:ascii="Lato" w:eastAsia="Lato" w:hAnsi="Lato" w:cs="Lato"/>
                <w:b/>
              </w:rPr>
              <w:t>3</w:t>
            </w:r>
            <w:r w:rsidRPr="00E23C64">
              <w:rPr>
                <w:rFonts w:ascii="Lato" w:eastAsia="Lato" w:hAnsi="Lato" w:cs="Lato"/>
                <w:b/>
              </w:rPr>
              <w:t>.</w:t>
            </w:r>
            <w:r w:rsidR="004F1420">
              <w:rPr>
                <w:rFonts w:ascii="Lato" w:eastAsia="Lato" w:hAnsi="Lato" w:cs="Lato"/>
                <w:b/>
              </w:rPr>
              <w:t>30</w:t>
            </w:r>
            <w:r w:rsidRPr="00E23C64">
              <w:rPr>
                <w:rFonts w:ascii="Lato" w:eastAsia="Lato" w:hAnsi="Lato" w:cs="Lato"/>
                <w:b/>
              </w:rPr>
              <w:t xml:space="preserve"> – 1</w:t>
            </w:r>
            <w:r w:rsidR="004F1420">
              <w:rPr>
                <w:rFonts w:ascii="Lato" w:eastAsia="Lato" w:hAnsi="Lato" w:cs="Lato"/>
                <w:b/>
              </w:rPr>
              <w:t>5.00</w:t>
            </w:r>
            <w:r w:rsidRPr="00E23C64">
              <w:rPr>
                <w:rFonts w:ascii="Lato" w:eastAsia="Lato" w:hAnsi="Lato" w:cs="Lato"/>
                <w:b/>
              </w:rPr>
              <w:t xml:space="preserve"> </w:t>
            </w:r>
          </w:p>
        </w:tc>
        <w:tc>
          <w:tcPr>
            <w:tcW w:w="7796" w:type="dxa"/>
          </w:tcPr>
          <w:p w14:paraId="3199AAB1" w14:textId="227FED5C" w:rsidR="00ED47C6" w:rsidRDefault="006A3074" w:rsidP="00ED47C6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  <w:bCs/>
              </w:rPr>
            </w:pPr>
            <w:r w:rsidRPr="00242FC1">
              <w:rPr>
                <w:rFonts w:ascii="Lato" w:eastAsia="Lato" w:hAnsi="Lato" w:cs="Lato"/>
                <w:b/>
                <w:bCs/>
              </w:rPr>
              <w:t xml:space="preserve">PANEL </w:t>
            </w:r>
            <w:r w:rsidR="00ED47C6">
              <w:rPr>
                <w:rFonts w:ascii="Lato" w:eastAsia="Lato" w:hAnsi="Lato" w:cs="Lato"/>
                <w:b/>
                <w:bCs/>
              </w:rPr>
              <w:t>II</w:t>
            </w:r>
          </w:p>
          <w:p w14:paraId="1E2381E6" w14:textId="3DD76773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 xml:space="preserve">Z bliska i z różnych stron – lokalne oblicza reintegracji społecznej </w:t>
            </w:r>
            <w:r w:rsidR="00490B46">
              <w:rPr>
                <w:rFonts w:ascii="Lato" w:hAnsi="Lato"/>
                <w:b/>
                <w:bCs/>
                <w:color w:val="000000" w:themeColor="text1"/>
              </w:rPr>
              <w:br/>
            </w:r>
            <w:r w:rsidRPr="00234BF4">
              <w:rPr>
                <w:rFonts w:ascii="Lato" w:hAnsi="Lato"/>
                <w:b/>
                <w:bCs/>
                <w:color w:val="000000" w:themeColor="text1"/>
              </w:rPr>
              <w:t xml:space="preserve">i </w:t>
            </w:r>
            <w:r w:rsidR="00490B46">
              <w:rPr>
                <w:rFonts w:ascii="Lato" w:hAnsi="Lato"/>
                <w:b/>
                <w:bCs/>
                <w:color w:val="000000" w:themeColor="text1"/>
              </w:rPr>
              <w:t>z</w:t>
            </w:r>
            <w:r w:rsidRPr="00234BF4">
              <w:rPr>
                <w:rFonts w:ascii="Lato" w:hAnsi="Lato"/>
                <w:b/>
                <w:bCs/>
                <w:color w:val="000000" w:themeColor="text1"/>
              </w:rPr>
              <w:t>awodowej</w:t>
            </w:r>
          </w:p>
          <w:p w14:paraId="6F360B36" w14:textId="470E90BB" w:rsidR="006A3074" w:rsidRPr="00B971E7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 xml:space="preserve">Panel skupiający się na zróżnicowanych doświadczeniach reintegracyjnych </w:t>
            </w:r>
            <w:r w:rsidR="00490B46">
              <w:rPr>
                <w:rFonts w:ascii="Lato" w:hAnsi="Lato"/>
                <w:color w:val="000000" w:themeColor="text1"/>
              </w:rPr>
              <w:br/>
            </w:r>
            <w:r w:rsidRPr="00234BF4">
              <w:rPr>
                <w:rFonts w:ascii="Lato" w:hAnsi="Lato"/>
                <w:color w:val="000000" w:themeColor="text1"/>
              </w:rPr>
              <w:t xml:space="preserve">w różnych częściach Wielkopolski. Zaproszeni praktycy z przedsiębiorstw społecznych przedstawią wyzwania, z jakimi mierzą się na co dzień oraz lokalne sposoby ich przezwyciężania. Celem panelu jest pokazanie, że skuteczna reintegracja wymaga elastyczności, znajomości kontekstu społecznego </w:t>
            </w:r>
            <w:r w:rsidR="00490B46">
              <w:rPr>
                <w:rFonts w:ascii="Lato" w:hAnsi="Lato"/>
                <w:color w:val="000000" w:themeColor="text1"/>
              </w:rPr>
              <w:br/>
            </w:r>
            <w:r w:rsidRPr="00234BF4">
              <w:rPr>
                <w:rFonts w:ascii="Lato" w:hAnsi="Lato"/>
                <w:color w:val="000000" w:themeColor="text1"/>
              </w:rPr>
              <w:t>i odważnych rozwiązań dopasowanych do lokalnych realiów.</w:t>
            </w:r>
          </w:p>
        </w:tc>
      </w:tr>
      <w:tr w:rsidR="006A3074" w:rsidRPr="00E23C64" w14:paraId="7D813B2C" w14:textId="77777777" w:rsidTr="00381DAE">
        <w:tc>
          <w:tcPr>
            <w:tcW w:w="2269" w:type="dxa"/>
            <w:shd w:val="clear" w:color="auto" w:fill="D9E2F3" w:themeFill="accent1" w:themeFillTint="33"/>
          </w:tcPr>
          <w:p w14:paraId="7B3B5C98" w14:textId="46F3DFF3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1</w:t>
            </w:r>
            <w:r w:rsidR="00ED47C6">
              <w:rPr>
                <w:rFonts w:ascii="Lato" w:eastAsia="Lato" w:hAnsi="Lato" w:cs="Lato"/>
                <w:b/>
              </w:rPr>
              <w:t>5.00</w:t>
            </w:r>
            <w:r>
              <w:rPr>
                <w:rFonts w:ascii="Lato" w:eastAsia="Lato" w:hAnsi="Lato" w:cs="Lato"/>
                <w:b/>
              </w:rPr>
              <w:t xml:space="preserve"> – 15.</w:t>
            </w:r>
            <w:r w:rsidR="00ED47C6">
              <w:rPr>
                <w:rFonts w:ascii="Lato" w:eastAsia="Lato" w:hAnsi="Lato" w:cs="Lato"/>
                <w:b/>
              </w:rPr>
              <w:t>30</w:t>
            </w:r>
          </w:p>
        </w:tc>
        <w:tc>
          <w:tcPr>
            <w:tcW w:w="7796" w:type="dxa"/>
            <w:shd w:val="clear" w:color="auto" w:fill="D9E2F3" w:themeFill="accent1" w:themeFillTint="33"/>
          </w:tcPr>
          <w:p w14:paraId="2F5C2842" w14:textId="459266D8" w:rsidR="006A3074" w:rsidRPr="00E23C64" w:rsidRDefault="00ED47C6" w:rsidP="00473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Przerwa kawowa</w:t>
            </w:r>
          </w:p>
        </w:tc>
      </w:tr>
      <w:tr w:rsidR="006A3074" w:rsidRPr="00E23C64" w14:paraId="00618D95" w14:textId="77777777" w:rsidTr="00473B31">
        <w:tc>
          <w:tcPr>
            <w:tcW w:w="2269" w:type="dxa"/>
          </w:tcPr>
          <w:p w14:paraId="61C806F6" w14:textId="596B808B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15.</w:t>
            </w:r>
            <w:r w:rsidR="00ED47C6">
              <w:rPr>
                <w:rFonts w:ascii="Lato" w:eastAsia="Lato" w:hAnsi="Lato" w:cs="Lato"/>
                <w:b/>
              </w:rPr>
              <w:t>30</w:t>
            </w:r>
            <w:r>
              <w:rPr>
                <w:rFonts w:ascii="Lato" w:eastAsia="Lato" w:hAnsi="Lato" w:cs="Lato"/>
                <w:b/>
              </w:rPr>
              <w:t xml:space="preserve"> – 17.</w:t>
            </w:r>
            <w:r w:rsidR="00ED47C6">
              <w:rPr>
                <w:rFonts w:ascii="Lato" w:eastAsia="Lato" w:hAnsi="Lato" w:cs="Lato"/>
                <w:b/>
              </w:rPr>
              <w:t>0</w:t>
            </w:r>
            <w:r w:rsidR="00C2323D">
              <w:rPr>
                <w:rFonts w:ascii="Lato" w:eastAsia="Lato" w:hAnsi="Lato" w:cs="Lato"/>
                <w:b/>
              </w:rPr>
              <w:t>0</w:t>
            </w:r>
          </w:p>
        </w:tc>
        <w:tc>
          <w:tcPr>
            <w:tcW w:w="7796" w:type="dxa"/>
          </w:tcPr>
          <w:p w14:paraId="023F13BA" w14:textId="41E65044" w:rsidR="006A3074" w:rsidRPr="00ED47C6" w:rsidRDefault="00ED47C6" w:rsidP="00ED47C6">
            <w:pPr>
              <w:spacing w:before="80" w:after="80" w:line="360" w:lineRule="auto"/>
              <w:rPr>
                <w:rFonts w:ascii="Lato" w:eastAsia="Lato" w:hAnsi="Lato" w:cstheme="minorHAnsi"/>
                <w:b/>
                <w:bCs/>
              </w:rPr>
            </w:pPr>
            <w:r w:rsidRPr="00ED47C6">
              <w:rPr>
                <w:rFonts w:ascii="Lato" w:eastAsia="Lato" w:hAnsi="Lato" w:cstheme="minorHAnsi"/>
                <w:b/>
                <w:bCs/>
              </w:rPr>
              <w:t>Panel III</w:t>
            </w:r>
          </w:p>
          <w:p w14:paraId="709275BA" w14:textId="77777777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Wspólna mapa wyzwań – reintegracja w perspektywie krajowej</w:t>
            </w:r>
          </w:p>
          <w:p w14:paraId="48E47B78" w14:textId="2B29EA9A" w:rsidR="006A3074" w:rsidRPr="00B971E7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lastRenderedPageBreak/>
              <w:t>W tej części Forum poruszone zostaną ogólnopolskie aspekty systemu reintegracji. Przedstawiciele OWES-ów, PES-ów oraz instytucji publicznych zaprezentują dobre praktyki oraz zidentyfikują najczęstsze bariery systemowe. Panel ma na celu stworzenie przestrzeni do dzielenia się doświadczeniami między regionami oraz wypracowanie wspólnego obrazu najważniejszych wyzwań i możliwych kierunków zmian.</w:t>
            </w:r>
          </w:p>
        </w:tc>
      </w:tr>
      <w:tr w:rsidR="006A3074" w:rsidRPr="00E23C64" w14:paraId="33D7CD54" w14:textId="77777777" w:rsidTr="00381DAE">
        <w:tc>
          <w:tcPr>
            <w:tcW w:w="2269" w:type="dxa"/>
            <w:shd w:val="clear" w:color="auto" w:fill="D9E2F3" w:themeFill="accent1" w:themeFillTint="33"/>
          </w:tcPr>
          <w:p w14:paraId="39812F39" w14:textId="6943DC1E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lastRenderedPageBreak/>
              <w:t>1</w:t>
            </w:r>
            <w:r w:rsidR="00381DAE">
              <w:rPr>
                <w:rFonts w:ascii="Lato" w:eastAsia="Lato" w:hAnsi="Lato" w:cs="Lato"/>
                <w:b/>
              </w:rPr>
              <w:t>9</w:t>
            </w:r>
            <w:r w:rsidRPr="00E23C64">
              <w:rPr>
                <w:rFonts w:ascii="Lato" w:eastAsia="Lato" w:hAnsi="Lato" w:cs="Lato"/>
                <w:b/>
              </w:rPr>
              <w:t xml:space="preserve">.00 </w:t>
            </w:r>
          </w:p>
        </w:tc>
        <w:tc>
          <w:tcPr>
            <w:tcW w:w="7796" w:type="dxa"/>
            <w:shd w:val="clear" w:color="auto" w:fill="D9E2F3" w:themeFill="accent1" w:themeFillTint="33"/>
          </w:tcPr>
          <w:p w14:paraId="2BFD69FD" w14:textId="7F3FA152" w:rsidR="006A3074" w:rsidRPr="00ED47C6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  <w:bCs/>
              </w:rPr>
            </w:pPr>
            <w:r w:rsidRPr="00ED47C6">
              <w:rPr>
                <w:rFonts w:ascii="Lato" w:eastAsia="Lato" w:hAnsi="Lato" w:cs="Lato"/>
                <w:b/>
                <w:bCs/>
              </w:rPr>
              <w:t xml:space="preserve">Kolacja </w:t>
            </w:r>
            <w:r w:rsidR="00ED47C6" w:rsidRPr="00ED47C6">
              <w:rPr>
                <w:rFonts w:ascii="Lato" w:eastAsia="Lato" w:hAnsi="Lato" w:cs="Lato"/>
                <w:b/>
                <w:bCs/>
              </w:rPr>
              <w:t>integracyjna</w:t>
            </w:r>
          </w:p>
        </w:tc>
      </w:tr>
    </w:tbl>
    <w:p w14:paraId="48816B52" w14:textId="77777777" w:rsidR="006A3074" w:rsidRDefault="006A3074" w:rsidP="00437ECA">
      <w:pPr>
        <w:spacing w:line="360" w:lineRule="auto"/>
        <w:rPr>
          <w:rFonts w:ascii="Lato" w:hAnsi="Lato"/>
          <w:b/>
          <w:bCs/>
          <w:sz w:val="24"/>
          <w:szCs w:val="24"/>
        </w:rPr>
      </w:pPr>
    </w:p>
    <w:p w14:paraId="27FF0D1F" w14:textId="77777777" w:rsidR="006A3074" w:rsidRPr="00E23C64" w:rsidRDefault="006A3074" w:rsidP="006A3074">
      <w:pPr>
        <w:spacing w:line="360" w:lineRule="auto"/>
        <w:jc w:val="center"/>
        <w:rPr>
          <w:rFonts w:ascii="Lato" w:hAnsi="Lato"/>
          <w:b/>
          <w:bCs/>
          <w:sz w:val="24"/>
          <w:szCs w:val="24"/>
        </w:rPr>
      </w:pPr>
    </w:p>
    <w:tbl>
      <w:tblPr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7796"/>
      </w:tblGrid>
      <w:tr w:rsidR="006A3074" w:rsidRPr="00E23C64" w14:paraId="26601D37" w14:textId="77777777" w:rsidTr="00ED47C6">
        <w:tc>
          <w:tcPr>
            <w:tcW w:w="10065" w:type="dxa"/>
            <w:gridSpan w:val="2"/>
            <w:shd w:val="clear" w:color="auto" w:fill="5B9BD5" w:themeFill="accent5"/>
          </w:tcPr>
          <w:p w14:paraId="2FC4A7A4" w14:textId="77777777" w:rsidR="006A3074" w:rsidRPr="00E23C64" w:rsidRDefault="006A3074" w:rsidP="00473B31">
            <w:pPr>
              <w:tabs>
                <w:tab w:val="left" w:pos="2412"/>
              </w:tabs>
              <w:spacing w:before="80" w:after="80" w:line="360" w:lineRule="auto"/>
              <w:contextualSpacing/>
              <w:rPr>
                <w:rFonts w:ascii="Lato" w:eastAsia="Lato" w:hAnsi="Lato" w:cs="Lato"/>
                <w:sz w:val="24"/>
                <w:szCs w:val="24"/>
              </w:rPr>
            </w:pPr>
            <w:r w:rsidRPr="00E23C64">
              <w:rPr>
                <w:rFonts w:ascii="Lato" w:eastAsia="Lato" w:hAnsi="Lato" w:cs="Lato"/>
                <w:b/>
                <w:sz w:val="24"/>
                <w:szCs w:val="24"/>
              </w:rPr>
              <w:t xml:space="preserve">II dzień (piątek) </w:t>
            </w:r>
            <w:r w:rsidRPr="00E23C64">
              <w:rPr>
                <w:rFonts w:ascii="Lato" w:eastAsia="Lato" w:hAnsi="Lato" w:cs="Lato"/>
                <w:b/>
                <w:sz w:val="24"/>
                <w:szCs w:val="24"/>
              </w:rPr>
              <w:tab/>
            </w:r>
          </w:p>
        </w:tc>
      </w:tr>
      <w:tr w:rsidR="006A3074" w:rsidRPr="00E23C64" w14:paraId="37D36495" w14:textId="77777777" w:rsidTr="00473B31">
        <w:trPr>
          <w:trHeight w:val="315"/>
        </w:trPr>
        <w:tc>
          <w:tcPr>
            <w:tcW w:w="2269" w:type="dxa"/>
          </w:tcPr>
          <w:p w14:paraId="11B122AC" w14:textId="02D9F397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9.00 – 11.</w:t>
            </w:r>
            <w:r w:rsidR="004F1420">
              <w:rPr>
                <w:rFonts w:ascii="Lato" w:eastAsia="Lato" w:hAnsi="Lato" w:cs="Lato"/>
                <w:b/>
              </w:rPr>
              <w:t>00</w:t>
            </w:r>
          </w:p>
        </w:tc>
        <w:tc>
          <w:tcPr>
            <w:tcW w:w="7796" w:type="dxa"/>
            <w:vAlign w:val="center"/>
          </w:tcPr>
          <w:p w14:paraId="06DE6443" w14:textId="5C6A7BBA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 xml:space="preserve">Restart </w:t>
            </w:r>
            <w:proofErr w:type="spellStart"/>
            <w:r w:rsidRPr="00234BF4">
              <w:rPr>
                <w:rFonts w:ascii="Lato" w:hAnsi="Lato"/>
                <w:b/>
                <w:bCs/>
                <w:color w:val="000000" w:themeColor="text1"/>
              </w:rPr>
              <w:t>Cafe</w:t>
            </w:r>
            <w:proofErr w:type="spellEnd"/>
          </w:p>
          <w:p w14:paraId="1CB919D6" w14:textId="77777777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5 spojrzeń na przyszłość reintegracji – rozmowy przy wspólnym stole</w:t>
            </w:r>
          </w:p>
          <w:p w14:paraId="538BDE13" w14:textId="56A89473" w:rsidR="006A3074" w:rsidRPr="00ED47C6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>Interaktywny blok oparty na formule World Café, w ramach którego uczestnicy wezmą udział w rotacyjnych dyskusjach przy stolikach tematycznych. Poruszone zostaną kluczowe kwestie: największe bariery w reintegracji, wymogi administracyjne, potrzeba zmian systemowych, model finansowania oraz kompetencje przyszłości. To przestrzeń do wspólnej refleksji, zbierania inspiracji i formułowania konkretnych wniosków, które mogą posłużyć jako impuls do zmian.</w:t>
            </w:r>
          </w:p>
        </w:tc>
      </w:tr>
      <w:tr w:rsidR="006A3074" w:rsidRPr="00E23C64" w14:paraId="2055E75A" w14:textId="77777777" w:rsidTr="00381DAE">
        <w:tc>
          <w:tcPr>
            <w:tcW w:w="2269" w:type="dxa"/>
            <w:shd w:val="clear" w:color="auto" w:fill="D9E2F3" w:themeFill="accent1" w:themeFillTint="33"/>
          </w:tcPr>
          <w:p w14:paraId="43C66E43" w14:textId="754D5D3D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11.</w:t>
            </w:r>
            <w:r w:rsidR="00ED47C6">
              <w:rPr>
                <w:rFonts w:ascii="Lato" w:eastAsia="Lato" w:hAnsi="Lato" w:cs="Lato"/>
                <w:b/>
              </w:rPr>
              <w:t>0</w:t>
            </w:r>
            <w:r w:rsidRPr="00E23C64">
              <w:rPr>
                <w:rFonts w:ascii="Lato" w:eastAsia="Lato" w:hAnsi="Lato" w:cs="Lato"/>
                <w:b/>
              </w:rPr>
              <w:t>0</w:t>
            </w:r>
            <w:r w:rsidR="004F1420">
              <w:rPr>
                <w:rFonts w:ascii="Lato" w:eastAsia="Lato" w:hAnsi="Lato" w:cs="Lato"/>
                <w:b/>
              </w:rPr>
              <w:t xml:space="preserve"> – </w:t>
            </w:r>
            <w:r w:rsidRPr="00E23C64">
              <w:rPr>
                <w:rFonts w:ascii="Lato" w:eastAsia="Lato" w:hAnsi="Lato" w:cs="Lato"/>
                <w:b/>
              </w:rPr>
              <w:t>11.</w:t>
            </w:r>
            <w:r w:rsidR="00ED47C6">
              <w:rPr>
                <w:rFonts w:ascii="Lato" w:eastAsia="Lato" w:hAnsi="Lato" w:cs="Lato"/>
                <w:b/>
              </w:rPr>
              <w:t>30</w:t>
            </w:r>
          </w:p>
        </w:tc>
        <w:tc>
          <w:tcPr>
            <w:tcW w:w="7796" w:type="dxa"/>
            <w:shd w:val="clear" w:color="auto" w:fill="D9E2F3" w:themeFill="accent1" w:themeFillTint="33"/>
            <w:vAlign w:val="center"/>
          </w:tcPr>
          <w:p w14:paraId="2E80DAC8" w14:textId="77777777" w:rsidR="006A3074" w:rsidRPr="00E23C64" w:rsidRDefault="006A3074" w:rsidP="00473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360" w:lineRule="auto"/>
              <w:contextualSpacing/>
              <w:rPr>
                <w:rFonts w:ascii="Lato" w:eastAsia="Lato" w:hAnsi="Lato" w:cs="Lato"/>
                <w:color w:val="000000"/>
              </w:rPr>
            </w:pPr>
            <w:r w:rsidRPr="00E23C64">
              <w:rPr>
                <w:rFonts w:ascii="Lato" w:eastAsia="Lato" w:hAnsi="Lato" w:cs="Lato"/>
                <w:color w:val="000000"/>
              </w:rPr>
              <w:t xml:space="preserve">Przerwa kawowa  </w:t>
            </w:r>
          </w:p>
        </w:tc>
      </w:tr>
      <w:tr w:rsidR="006A3074" w:rsidRPr="00E23C64" w14:paraId="175C49F1" w14:textId="77777777" w:rsidTr="00473B31">
        <w:tc>
          <w:tcPr>
            <w:tcW w:w="2269" w:type="dxa"/>
          </w:tcPr>
          <w:p w14:paraId="1A99201E" w14:textId="2039A250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11.</w:t>
            </w:r>
            <w:r w:rsidR="00ED47C6">
              <w:rPr>
                <w:rFonts w:ascii="Lato" w:eastAsia="Lato" w:hAnsi="Lato" w:cs="Lato"/>
                <w:b/>
              </w:rPr>
              <w:t>30</w:t>
            </w:r>
            <w:r w:rsidRPr="00E23C64">
              <w:rPr>
                <w:rFonts w:ascii="Lato" w:eastAsia="Lato" w:hAnsi="Lato" w:cs="Lato"/>
                <w:b/>
              </w:rPr>
              <w:t xml:space="preserve"> – 13.</w:t>
            </w:r>
            <w:r w:rsidR="00ED47C6">
              <w:rPr>
                <w:rFonts w:ascii="Lato" w:eastAsia="Lato" w:hAnsi="Lato" w:cs="Lato"/>
                <w:b/>
              </w:rPr>
              <w:t>00</w:t>
            </w:r>
            <w:r w:rsidRPr="00E23C64">
              <w:rPr>
                <w:rFonts w:ascii="Lato" w:eastAsia="Lato" w:hAnsi="Lato" w:cs="Lato"/>
                <w:b/>
              </w:rPr>
              <w:t xml:space="preserve">  </w:t>
            </w:r>
          </w:p>
        </w:tc>
        <w:tc>
          <w:tcPr>
            <w:tcW w:w="7796" w:type="dxa"/>
          </w:tcPr>
          <w:p w14:paraId="096E805B" w14:textId="6C9BD851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Panel IV</w:t>
            </w:r>
          </w:p>
          <w:p w14:paraId="6F3EDEEC" w14:textId="77777777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Między przepisem a praktyką – reintegracja w gąszczu regulacji</w:t>
            </w:r>
          </w:p>
          <w:p w14:paraId="299A1675" w14:textId="29E35B64" w:rsidR="00FB5FED" w:rsidRPr="00B971E7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 xml:space="preserve">Debata poświęcona systemowym uwarunkowaniom działań reintegracyjnych. </w:t>
            </w:r>
            <w:proofErr w:type="spellStart"/>
            <w:r w:rsidRPr="00234BF4">
              <w:rPr>
                <w:rFonts w:ascii="Lato" w:hAnsi="Lato"/>
                <w:color w:val="000000" w:themeColor="text1"/>
              </w:rPr>
              <w:t>Paneliści</w:t>
            </w:r>
            <w:proofErr w:type="spellEnd"/>
            <w:r w:rsidRPr="00234BF4">
              <w:rPr>
                <w:rFonts w:ascii="Lato" w:hAnsi="Lato"/>
                <w:color w:val="000000" w:themeColor="text1"/>
              </w:rPr>
              <w:t xml:space="preserve"> omówią wpływ obowiązujących przepisów, procedur i wymogów administracyjnych na codzienną pracę organizacji oraz osób wspierających proces reintegracji. Uczestnicy wskażą również, które obszary wymagają uproszczeń i jak można połączyć efektywność działań z przejrzystością </w:t>
            </w:r>
            <w:r w:rsidR="008F4696">
              <w:rPr>
                <w:rFonts w:ascii="Lato" w:hAnsi="Lato"/>
                <w:color w:val="000000" w:themeColor="text1"/>
              </w:rPr>
              <w:br/>
            </w:r>
            <w:r w:rsidRPr="00234BF4">
              <w:rPr>
                <w:rFonts w:ascii="Lato" w:hAnsi="Lato"/>
                <w:color w:val="000000" w:themeColor="text1"/>
              </w:rPr>
              <w:t>i zgodnością z regulacjami.</w:t>
            </w:r>
          </w:p>
        </w:tc>
      </w:tr>
      <w:tr w:rsidR="006A3074" w:rsidRPr="00E23C64" w14:paraId="24A630B2" w14:textId="77777777" w:rsidTr="00473B31">
        <w:tc>
          <w:tcPr>
            <w:tcW w:w="2269" w:type="dxa"/>
          </w:tcPr>
          <w:p w14:paraId="4A8D684F" w14:textId="7C057911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13.</w:t>
            </w:r>
            <w:r w:rsidR="00ED47C6">
              <w:rPr>
                <w:rFonts w:ascii="Lato" w:eastAsia="Lato" w:hAnsi="Lato" w:cs="Lato"/>
                <w:b/>
              </w:rPr>
              <w:t>00</w:t>
            </w:r>
            <w:r>
              <w:rPr>
                <w:rFonts w:ascii="Lato" w:eastAsia="Lato" w:hAnsi="Lato" w:cs="Lato"/>
                <w:b/>
              </w:rPr>
              <w:t xml:space="preserve"> </w:t>
            </w:r>
            <w:r w:rsidRPr="00E23C64">
              <w:rPr>
                <w:rFonts w:ascii="Lato" w:eastAsia="Lato" w:hAnsi="Lato" w:cs="Lato"/>
                <w:b/>
              </w:rPr>
              <w:t>-</w:t>
            </w:r>
            <w:r>
              <w:rPr>
                <w:rFonts w:ascii="Lato" w:eastAsia="Lato" w:hAnsi="Lato" w:cs="Lato"/>
                <w:b/>
              </w:rPr>
              <w:t xml:space="preserve"> </w:t>
            </w:r>
            <w:r w:rsidRPr="00E23C64">
              <w:rPr>
                <w:rFonts w:ascii="Lato" w:eastAsia="Lato" w:hAnsi="Lato" w:cs="Lato"/>
                <w:b/>
              </w:rPr>
              <w:t xml:space="preserve">13.30 </w:t>
            </w:r>
          </w:p>
        </w:tc>
        <w:tc>
          <w:tcPr>
            <w:tcW w:w="7796" w:type="dxa"/>
          </w:tcPr>
          <w:p w14:paraId="2DE77CA9" w14:textId="6FC2BCA3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</w:rPr>
            </w:pPr>
            <w:r w:rsidRPr="00E23C64">
              <w:rPr>
                <w:rFonts w:ascii="Lato" w:eastAsia="Lato" w:hAnsi="Lato" w:cs="Lato"/>
              </w:rPr>
              <w:t xml:space="preserve">Podsumowanie i zakończenie </w:t>
            </w:r>
            <w:r w:rsidR="00ED47C6">
              <w:rPr>
                <w:rFonts w:ascii="Lato" w:eastAsia="Lato" w:hAnsi="Lato" w:cs="Lato"/>
              </w:rPr>
              <w:t>F</w:t>
            </w:r>
            <w:r w:rsidRPr="00E23C64">
              <w:rPr>
                <w:rFonts w:ascii="Lato" w:eastAsia="Lato" w:hAnsi="Lato" w:cs="Lato"/>
              </w:rPr>
              <w:t xml:space="preserve">orum  </w:t>
            </w:r>
          </w:p>
        </w:tc>
      </w:tr>
      <w:tr w:rsidR="006A3074" w:rsidRPr="00E23C64" w14:paraId="6E9B82A7" w14:textId="77777777" w:rsidTr="00381DAE">
        <w:tc>
          <w:tcPr>
            <w:tcW w:w="2269" w:type="dxa"/>
            <w:shd w:val="clear" w:color="auto" w:fill="D9E2F3" w:themeFill="accent1" w:themeFillTint="33"/>
          </w:tcPr>
          <w:p w14:paraId="16A6D337" w14:textId="77777777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13.30—14.30</w:t>
            </w:r>
          </w:p>
        </w:tc>
        <w:tc>
          <w:tcPr>
            <w:tcW w:w="7796" w:type="dxa"/>
            <w:shd w:val="clear" w:color="auto" w:fill="D9E2F3" w:themeFill="accent1" w:themeFillTint="33"/>
          </w:tcPr>
          <w:p w14:paraId="1901A173" w14:textId="77777777" w:rsidR="006A3074" w:rsidRPr="00E23C64" w:rsidRDefault="006A3074" w:rsidP="00473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360" w:lineRule="auto"/>
              <w:contextualSpacing/>
              <w:rPr>
                <w:rFonts w:ascii="Lato" w:eastAsia="Lato" w:hAnsi="Lato" w:cs="Lato"/>
                <w:color w:val="000000"/>
              </w:rPr>
            </w:pPr>
            <w:r w:rsidRPr="00E23C64">
              <w:rPr>
                <w:rFonts w:ascii="Lato" w:eastAsia="Lato" w:hAnsi="Lato" w:cs="Lato"/>
                <w:b/>
              </w:rPr>
              <w:t xml:space="preserve">Obiad </w:t>
            </w:r>
          </w:p>
        </w:tc>
      </w:tr>
    </w:tbl>
    <w:p w14:paraId="6AE9895A" w14:textId="77777777" w:rsidR="005A2482" w:rsidRDefault="005A2482" w:rsidP="00437ECA"/>
    <w:sectPr w:rsidR="005A248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163D6" w14:textId="77777777" w:rsidR="00111EAA" w:rsidRDefault="00111EAA" w:rsidP="00F864D3">
      <w:pPr>
        <w:spacing w:after="0" w:line="240" w:lineRule="auto"/>
      </w:pPr>
      <w:r>
        <w:separator/>
      </w:r>
    </w:p>
  </w:endnote>
  <w:endnote w:type="continuationSeparator" w:id="0">
    <w:p w14:paraId="57FE9F6A" w14:textId="77777777" w:rsidR="00111EAA" w:rsidRDefault="00111EAA" w:rsidP="00F86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A8D7" w14:textId="2AC3255A" w:rsidR="006120CB" w:rsidRDefault="006120CB">
    <w:pPr>
      <w:pStyle w:val="Stopka"/>
    </w:pPr>
  </w:p>
  <w:p w14:paraId="04894A50" w14:textId="4DBE7844" w:rsidR="00F864D3" w:rsidRDefault="00F864D3">
    <w:pPr>
      <w:pStyle w:val="Stopka"/>
    </w:pPr>
    <w:r>
      <w:rPr>
        <w:noProof/>
        <w:lang w:eastAsia="pl-PL"/>
      </w:rPr>
      <w:drawing>
        <wp:inline distT="0" distB="0" distL="0" distR="0" wp14:anchorId="4F3BBA4C" wp14:editId="10B20A3A">
          <wp:extent cx="5760720" cy="588645"/>
          <wp:effectExtent l="0" t="0" r="0" b="1905"/>
          <wp:docPr id="154587366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48D2B" w14:textId="77777777" w:rsidR="00111EAA" w:rsidRDefault="00111EAA" w:rsidP="00F864D3">
      <w:pPr>
        <w:spacing w:after="0" w:line="240" w:lineRule="auto"/>
      </w:pPr>
      <w:r>
        <w:separator/>
      </w:r>
    </w:p>
  </w:footnote>
  <w:footnote w:type="continuationSeparator" w:id="0">
    <w:p w14:paraId="758BC654" w14:textId="77777777" w:rsidR="00111EAA" w:rsidRDefault="00111EAA" w:rsidP="00F86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D98FC" w14:textId="7122CAD1" w:rsidR="00C53F93" w:rsidRDefault="005E2814" w:rsidP="00094D55">
    <w:pPr>
      <w:pStyle w:val="Nagwek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582F05" wp14:editId="70DA5FD4">
          <wp:simplePos x="0" y="0"/>
          <wp:positionH relativeFrom="column">
            <wp:posOffset>151765</wp:posOffset>
          </wp:positionH>
          <wp:positionV relativeFrom="paragraph">
            <wp:posOffset>31115</wp:posOffset>
          </wp:positionV>
          <wp:extent cx="2747645" cy="275590"/>
          <wp:effectExtent l="0" t="0" r="0" b="0"/>
          <wp:wrapNone/>
          <wp:docPr id="836151648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151648" name="Obraz 8361516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7645" cy="275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7A1C89B" wp14:editId="6292FB27">
          <wp:simplePos x="0" y="0"/>
          <wp:positionH relativeFrom="column">
            <wp:posOffset>2961957</wp:posOffset>
          </wp:positionH>
          <wp:positionV relativeFrom="paragraph">
            <wp:posOffset>-1905</wp:posOffset>
          </wp:positionV>
          <wp:extent cx="3052445" cy="356235"/>
          <wp:effectExtent l="0" t="0" r="0" b="0"/>
          <wp:wrapNone/>
          <wp:docPr id="177146027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1460270" name="Obraz 177146027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2445" cy="35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A22BA"/>
    <w:multiLevelType w:val="hybridMultilevel"/>
    <w:tmpl w:val="95D2FF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53086"/>
    <w:multiLevelType w:val="multilevel"/>
    <w:tmpl w:val="8C66AB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627915"/>
    <w:multiLevelType w:val="hybridMultilevel"/>
    <w:tmpl w:val="05B08B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4475791">
    <w:abstractNumId w:val="1"/>
  </w:num>
  <w:num w:numId="2" w16cid:durableId="487550023">
    <w:abstractNumId w:val="2"/>
  </w:num>
  <w:num w:numId="3" w16cid:durableId="1890610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4D3"/>
    <w:rsid w:val="00025772"/>
    <w:rsid w:val="00026191"/>
    <w:rsid w:val="00052F67"/>
    <w:rsid w:val="00061597"/>
    <w:rsid w:val="0007209C"/>
    <w:rsid w:val="00094D55"/>
    <w:rsid w:val="000A21DA"/>
    <w:rsid w:val="00111EAA"/>
    <w:rsid w:val="00143945"/>
    <w:rsid w:val="00151B6C"/>
    <w:rsid w:val="001D38A2"/>
    <w:rsid w:val="001D4FDC"/>
    <w:rsid w:val="00252461"/>
    <w:rsid w:val="002565AF"/>
    <w:rsid w:val="002635DF"/>
    <w:rsid w:val="00267E3C"/>
    <w:rsid w:val="00281B5F"/>
    <w:rsid w:val="003447F2"/>
    <w:rsid w:val="003609A2"/>
    <w:rsid w:val="003675E1"/>
    <w:rsid w:val="00381DAE"/>
    <w:rsid w:val="003D6A7D"/>
    <w:rsid w:val="00405873"/>
    <w:rsid w:val="00437ECA"/>
    <w:rsid w:val="00490B46"/>
    <w:rsid w:val="0049259B"/>
    <w:rsid w:val="004F1420"/>
    <w:rsid w:val="005262DE"/>
    <w:rsid w:val="00544052"/>
    <w:rsid w:val="00570478"/>
    <w:rsid w:val="005A2482"/>
    <w:rsid w:val="005E2814"/>
    <w:rsid w:val="005E39B9"/>
    <w:rsid w:val="006120CB"/>
    <w:rsid w:val="0064631A"/>
    <w:rsid w:val="006A3074"/>
    <w:rsid w:val="006D03AA"/>
    <w:rsid w:val="006E5FFB"/>
    <w:rsid w:val="0072383E"/>
    <w:rsid w:val="007360ED"/>
    <w:rsid w:val="007E4507"/>
    <w:rsid w:val="00872B47"/>
    <w:rsid w:val="008E0BC2"/>
    <w:rsid w:val="008F4696"/>
    <w:rsid w:val="00930555"/>
    <w:rsid w:val="009526C9"/>
    <w:rsid w:val="009542E9"/>
    <w:rsid w:val="009B67ED"/>
    <w:rsid w:val="009C11D3"/>
    <w:rsid w:val="009E3EAB"/>
    <w:rsid w:val="00A7427B"/>
    <w:rsid w:val="00AB3887"/>
    <w:rsid w:val="00B167A0"/>
    <w:rsid w:val="00B34BB5"/>
    <w:rsid w:val="00B54F6F"/>
    <w:rsid w:val="00B81987"/>
    <w:rsid w:val="00B971E7"/>
    <w:rsid w:val="00BA6657"/>
    <w:rsid w:val="00C2323D"/>
    <w:rsid w:val="00C41F9D"/>
    <w:rsid w:val="00C53F93"/>
    <w:rsid w:val="00CD0D06"/>
    <w:rsid w:val="00CF0797"/>
    <w:rsid w:val="00D00AC3"/>
    <w:rsid w:val="00E3702E"/>
    <w:rsid w:val="00E72C0C"/>
    <w:rsid w:val="00EB3CB3"/>
    <w:rsid w:val="00ED47C6"/>
    <w:rsid w:val="00EE0207"/>
    <w:rsid w:val="00F22012"/>
    <w:rsid w:val="00F23B14"/>
    <w:rsid w:val="00F453B2"/>
    <w:rsid w:val="00F864D3"/>
    <w:rsid w:val="00FA0A69"/>
    <w:rsid w:val="00FB5FED"/>
    <w:rsid w:val="00FC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02A2F0"/>
  <w15:docId w15:val="{27D0BB62-5693-4AFD-A932-B9B9AB076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86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64D3"/>
  </w:style>
  <w:style w:type="paragraph" w:styleId="Stopka">
    <w:name w:val="footer"/>
    <w:basedOn w:val="Normalny"/>
    <w:link w:val="StopkaZnak"/>
    <w:uiPriority w:val="99"/>
    <w:unhideWhenUsed/>
    <w:rsid w:val="00F86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64D3"/>
  </w:style>
  <w:style w:type="paragraph" w:styleId="Tekstdymka">
    <w:name w:val="Balloon Text"/>
    <w:basedOn w:val="Normalny"/>
    <w:link w:val="TekstdymkaZnak"/>
    <w:uiPriority w:val="99"/>
    <w:semiHidden/>
    <w:unhideWhenUsed/>
    <w:rsid w:val="006A3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307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A3074"/>
    <w:pPr>
      <w:spacing w:after="200" w:line="276" w:lineRule="auto"/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452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Dereżyńska</dc:creator>
  <cp:lastModifiedBy>Andżelika Smorawska</cp:lastModifiedBy>
  <cp:revision>18</cp:revision>
  <cp:lastPrinted>2025-04-24T15:03:00Z</cp:lastPrinted>
  <dcterms:created xsi:type="dcterms:W3CDTF">2025-04-28T10:14:00Z</dcterms:created>
  <dcterms:modified xsi:type="dcterms:W3CDTF">2025-05-22T11:32:00Z</dcterms:modified>
</cp:coreProperties>
</file>