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86D2D" w14:textId="77777777" w:rsidR="00405CAA" w:rsidRDefault="008218D1">
      <w:pPr>
        <w:spacing w:after="12" w:line="232" w:lineRule="auto"/>
        <w:jc w:val="right"/>
        <w:rPr>
          <w:rFonts w:cs="Calibri"/>
          <w:i/>
        </w:rPr>
      </w:pPr>
      <w:r>
        <w:rPr>
          <w:rFonts w:cs="Calibri"/>
          <w:i/>
        </w:rPr>
        <w:t>Załącznik nr 4 do Regulaminu rekrutacji i wsparcia</w:t>
      </w:r>
    </w:p>
    <w:p w14:paraId="0EB86D2E" w14:textId="77777777" w:rsidR="00405CAA" w:rsidRDefault="00405CAA">
      <w:pPr>
        <w:spacing w:after="0" w:line="345" w:lineRule="auto"/>
        <w:ind w:left="123" w:right="54" w:hanging="75"/>
        <w:jc w:val="center"/>
        <w:rPr>
          <w:rFonts w:eastAsia="Arial" w:cs="Calibri"/>
          <w:b/>
          <w:i/>
          <w:u w:val="single" w:color="000000"/>
        </w:rPr>
      </w:pPr>
    </w:p>
    <w:p w14:paraId="0EB86D2F" w14:textId="77777777" w:rsidR="00405CAA" w:rsidRDefault="008218D1">
      <w:pPr>
        <w:spacing w:after="0" w:line="240" w:lineRule="auto"/>
        <w:ind w:left="119" w:right="57" w:hanging="74"/>
        <w:jc w:val="center"/>
      </w:pPr>
      <w:r>
        <w:rPr>
          <w:rFonts w:eastAsia="Arial" w:cs="Calibri"/>
          <w:b/>
          <w:smallCaps/>
          <w:sz w:val="28"/>
          <w:szCs w:val="28"/>
        </w:rPr>
        <w:t>Sekcje PKD</w:t>
      </w:r>
      <w:r>
        <w:rPr>
          <w:rFonts w:eastAsia="Arial" w:cs="Calibri"/>
          <w:b/>
          <w:smallCaps/>
          <w:sz w:val="28"/>
          <w:szCs w:val="28"/>
        </w:rPr>
        <w:t xml:space="preserve"> 2025</w:t>
      </w:r>
      <w:r>
        <w:rPr>
          <w:rFonts w:eastAsia="Arial" w:cs="Calibri"/>
          <w:b/>
          <w:smallCaps/>
          <w:sz w:val="28"/>
          <w:szCs w:val="28"/>
        </w:rPr>
        <w:t xml:space="preserve"> przyporządkowane do obszarów Podregionalnych inteligentnych specjalizacji dla podregionu konińskiego (</w:t>
      </w:r>
      <w:proofErr w:type="spellStart"/>
      <w:r>
        <w:rPr>
          <w:rFonts w:eastAsia="Arial" w:cs="Calibri"/>
          <w:b/>
          <w:smallCaps/>
          <w:sz w:val="28"/>
          <w:szCs w:val="28"/>
        </w:rPr>
        <w:t>smart</w:t>
      </w:r>
      <w:proofErr w:type="spellEnd"/>
      <w:r>
        <w:rPr>
          <w:rFonts w:eastAsia="Arial" w:cs="Calibri"/>
          <w:b/>
          <w:smallCaps/>
          <w:sz w:val="28"/>
          <w:szCs w:val="28"/>
        </w:rPr>
        <w:t xml:space="preserve"> </w:t>
      </w:r>
      <w:proofErr w:type="spellStart"/>
      <w:r>
        <w:rPr>
          <w:rFonts w:eastAsia="Arial" w:cs="Calibri"/>
          <w:b/>
          <w:smallCaps/>
          <w:sz w:val="28"/>
          <w:szCs w:val="28"/>
        </w:rPr>
        <w:t>specialisation</w:t>
      </w:r>
      <w:proofErr w:type="spellEnd"/>
      <w:r>
        <w:rPr>
          <w:rFonts w:eastAsia="Arial" w:cs="Calibri"/>
          <w:b/>
          <w:smallCaps/>
          <w:sz w:val="28"/>
          <w:szCs w:val="28"/>
        </w:rPr>
        <w:t xml:space="preserve">) </w:t>
      </w:r>
    </w:p>
    <w:p w14:paraId="0EB86D30" w14:textId="77777777" w:rsidR="00405CAA" w:rsidRDefault="008218D1">
      <w:pPr>
        <w:spacing w:after="0"/>
        <w:jc w:val="center"/>
        <w:rPr>
          <w:rFonts w:cs="Calibri"/>
          <w:bCs/>
        </w:rPr>
      </w:pPr>
      <w:bookmarkStart w:id="0" w:name="_Hlk160700821"/>
      <w:r>
        <w:rPr>
          <w:rFonts w:cs="Calibri"/>
          <w:bCs/>
        </w:rPr>
        <w:t>w ramach projektu</w:t>
      </w:r>
      <w:bookmarkEnd w:id="0"/>
    </w:p>
    <w:p w14:paraId="0EB86D31" w14:textId="77777777" w:rsidR="00405CAA" w:rsidRDefault="008218D1">
      <w:pPr>
        <w:spacing w:after="0" w:line="25" w:lineRule="atLeast"/>
        <w:jc w:val="center"/>
        <w:outlineLvl w:val="0"/>
      </w:pPr>
      <w:r>
        <w:rPr>
          <w:rFonts w:cs="Calibri"/>
          <w:b/>
          <w:bCs/>
          <w:i/>
          <w:iCs/>
        </w:rPr>
        <w:t>pt. „</w:t>
      </w:r>
      <w:proofErr w:type="spellStart"/>
      <w:r>
        <w:rPr>
          <w:rFonts w:cs="Calibri"/>
          <w:b/>
          <w:bCs/>
          <w:i/>
          <w:iCs/>
          <w:lang w:val="en-US"/>
        </w:rPr>
        <w:t>Podnoszenie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i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zmiana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kwalifikacji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oraz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aktywizacja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zawodowa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pracowników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Grupy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Kapitałowej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r>
        <w:rPr>
          <w:rFonts w:cs="Calibri"/>
          <w:b/>
          <w:bCs/>
          <w:i/>
          <w:iCs/>
        </w:rPr>
        <w:t xml:space="preserve">Zespołu </w:t>
      </w:r>
      <w:r>
        <w:rPr>
          <w:rFonts w:cs="Calibri"/>
          <w:b/>
          <w:bCs/>
          <w:i/>
          <w:iCs/>
          <w:lang w:val="en-US"/>
        </w:rPr>
        <w:t>E</w:t>
      </w:r>
      <w:proofErr w:type="spellStart"/>
      <w:r>
        <w:rPr>
          <w:rFonts w:cs="Calibri"/>
          <w:b/>
          <w:bCs/>
          <w:i/>
          <w:iCs/>
        </w:rPr>
        <w:t>lektrowni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r>
        <w:rPr>
          <w:rFonts w:cs="Calibri"/>
          <w:b/>
          <w:bCs/>
          <w:i/>
          <w:iCs/>
        </w:rPr>
        <w:t xml:space="preserve">Pątnów – </w:t>
      </w:r>
      <w:r>
        <w:rPr>
          <w:rFonts w:cs="Calibri"/>
          <w:b/>
          <w:bCs/>
          <w:i/>
          <w:iCs/>
          <w:lang w:val="en-US"/>
        </w:rPr>
        <w:t>A</w:t>
      </w:r>
      <w:proofErr w:type="spellStart"/>
      <w:r>
        <w:rPr>
          <w:rFonts w:cs="Calibri"/>
          <w:b/>
          <w:bCs/>
          <w:i/>
          <w:iCs/>
        </w:rPr>
        <w:t>damów</w:t>
      </w:r>
      <w:proofErr w:type="spellEnd"/>
      <w:r>
        <w:rPr>
          <w:rFonts w:cs="Calibri"/>
          <w:b/>
          <w:bCs/>
          <w:i/>
          <w:iCs/>
        </w:rPr>
        <w:t xml:space="preserve"> – </w:t>
      </w:r>
      <w:r>
        <w:rPr>
          <w:rFonts w:cs="Calibri"/>
          <w:b/>
          <w:bCs/>
          <w:i/>
          <w:iCs/>
          <w:lang w:val="en-US"/>
        </w:rPr>
        <w:t>K</w:t>
      </w:r>
      <w:proofErr w:type="spellStart"/>
      <w:r>
        <w:rPr>
          <w:rFonts w:cs="Calibri"/>
          <w:b/>
          <w:bCs/>
          <w:i/>
          <w:iCs/>
        </w:rPr>
        <w:t>onin</w:t>
      </w:r>
      <w:proofErr w:type="spellEnd"/>
      <w:r>
        <w:rPr>
          <w:rFonts w:cs="Calibri"/>
          <w:b/>
          <w:bCs/>
          <w:i/>
          <w:iCs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zorientowana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na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utworzenie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i</w:t>
      </w:r>
      <w:proofErr w:type="spellEnd"/>
      <w:r>
        <w:rPr>
          <w:rFonts w:cs="Calibri"/>
          <w:b/>
          <w:bCs/>
          <w:i/>
          <w:iCs/>
          <w:lang w:val="en-US"/>
        </w:rPr>
        <w:t> </w:t>
      </w:r>
      <w:proofErr w:type="spellStart"/>
      <w:r>
        <w:rPr>
          <w:rFonts w:cs="Calibri"/>
          <w:b/>
          <w:bCs/>
          <w:i/>
          <w:iCs/>
          <w:lang w:val="en-US"/>
        </w:rPr>
        <w:t>utrzymanie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miejsc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</w:t>
      </w:r>
      <w:proofErr w:type="spellStart"/>
      <w:r>
        <w:rPr>
          <w:rFonts w:cs="Calibri"/>
          <w:b/>
          <w:bCs/>
          <w:i/>
          <w:iCs/>
          <w:lang w:val="en-US"/>
        </w:rPr>
        <w:t>pracy</w:t>
      </w:r>
      <w:proofErr w:type="spellEnd"/>
      <w:r>
        <w:rPr>
          <w:rFonts w:cs="Calibri"/>
          <w:b/>
          <w:bCs/>
          <w:i/>
          <w:iCs/>
          <w:lang w:val="en-US"/>
        </w:rPr>
        <w:t>. „</w:t>
      </w:r>
      <w:proofErr w:type="spellStart"/>
      <w:r>
        <w:rPr>
          <w:rFonts w:cs="Calibri"/>
          <w:b/>
          <w:bCs/>
          <w:i/>
          <w:iCs/>
          <w:lang w:val="en-US"/>
        </w:rPr>
        <w:t>Droga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do </w:t>
      </w:r>
      <w:proofErr w:type="spellStart"/>
      <w:r>
        <w:rPr>
          <w:rFonts w:cs="Calibri"/>
          <w:b/>
          <w:bCs/>
          <w:i/>
          <w:iCs/>
          <w:lang w:val="en-US"/>
        </w:rPr>
        <w:t>zatrudnienia</w:t>
      </w:r>
      <w:proofErr w:type="spellEnd"/>
      <w:r>
        <w:rPr>
          <w:rFonts w:cs="Calibri"/>
          <w:b/>
          <w:bCs/>
          <w:i/>
          <w:iCs/>
          <w:lang w:val="en-US"/>
        </w:rPr>
        <w:t xml:space="preserve"> po węglu</w:t>
      </w:r>
      <w:r>
        <w:rPr>
          <w:rFonts w:cs="Calibri"/>
          <w:b/>
          <w:bCs/>
          <w:i/>
          <w:iCs/>
        </w:rPr>
        <w:t>”” nr FEWP.10.01-IZ.00-0006/23</w:t>
      </w:r>
    </w:p>
    <w:p w14:paraId="0EB86D32" w14:textId="77777777" w:rsidR="00405CAA" w:rsidRDefault="00405CAA">
      <w:pPr>
        <w:spacing w:after="0"/>
        <w:rPr>
          <w:rFonts w:cs="Calibri"/>
          <w:b/>
          <w:bCs/>
          <w:i/>
          <w:iCs/>
        </w:rPr>
      </w:pPr>
      <w:bookmarkStart w:id="1" w:name="_Hlk160700876"/>
      <w:bookmarkStart w:id="2" w:name="_Hlk160700811"/>
      <w:bookmarkEnd w:id="1"/>
      <w:bookmarkEnd w:id="2"/>
    </w:p>
    <w:p w14:paraId="0EB86D33" w14:textId="77777777" w:rsidR="00405CAA" w:rsidRDefault="00405CAA">
      <w:pPr>
        <w:rPr>
          <w:rFonts w:cs="Calibri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2660"/>
        <w:gridCol w:w="2410"/>
        <w:gridCol w:w="4142"/>
      </w:tblGrid>
      <w:tr w:rsidR="00405CAA" w14:paraId="0EB86D37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B86D34" w14:textId="77777777" w:rsidR="00405CAA" w:rsidRDefault="008218D1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Specjalizacje podregionalne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B86D35" w14:textId="77777777" w:rsidR="00405CAA" w:rsidRDefault="008218D1">
            <w:pPr>
              <w:jc w:val="center"/>
            </w:pPr>
            <w:r>
              <w:rPr>
                <w:rFonts w:cs="Calibri"/>
                <w:b/>
                <w:bCs/>
              </w:rPr>
              <w:t>Specjalizacje regionalne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B86D36" w14:textId="77777777" w:rsidR="00405CAA" w:rsidRDefault="008218D1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Przypisane kody PKD</w:t>
            </w:r>
          </w:p>
        </w:tc>
      </w:tr>
      <w:tr w:rsidR="00405CAA" w14:paraId="0EB86D40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38" w14:textId="77777777" w:rsidR="00405CAA" w:rsidRDefault="008218D1">
            <w:r>
              <w:rPr>
                <w:rFonts w:cs="Calibri"/>
                <w:b/>
                <w:bCs/>
              </w:rPr>
              <w:t>Odnawialne Źródła Energii i nowoczesne technologie energetyczne, w tym wodorowe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39" w14:textId="77777777" w:rsidR="00405CAA" w:rsidRDefault="008218D1">
            <w:pPr>
              <w:rPr>
                <w:rFonts w:cs="Calibri"/>
              </w:rPr>
            </w:pPr>
            <w:r>
              <w:rPr>
                <w:rFonts w:cs="Calibri"/>
              </w:rPr>
              <w:t>Przemysł jutra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3A" w14:textId="77777777" w:rsidR="00405CAA" w:rsidRDefault="008218D1">
            <w:pPr>
              <w:rPr>
                <w:rFonts w:cs="Calibri"/>
              </w:rPr>
            </w:pPr>
            <w:r>
              <w:rPr>
                <w:rFonts w:cs="Calibri"/>
              </w:rPr>
              <w:t>Sekcja D, dział 35</w:t>
            </w:r>
          </w:p>
          <w:p w14:paraId="0EB86D3B" w14:textId="77777777" w:rsidR="00405CAA" w:rsidRDefault="008218D1">
            <w:pPr>
              <w:rPr>
                <w:rFonts w:cs="Calibri"/>
              </w:rPr>
            </w:pPr>
            <w:r>
              <w:rPr>
                <w:rFonts w:cs="Calibri"/>
              </w:rPr>
              <w:t>Sekcja C, dział 20 (PKD 20.59)</w:t>
            </w:r>
          </w:p>
          <w:p w14:paraId="0EB86D3C" w14:textId="77777777" w:rsidR="00405CAA" w:rsidRDefault="008218D1">
            <w:pPr>
              <w:rPr>
                <w:rFonts w:cs="Calibri"/>
              </w:rPr>
            </w:pPr>
            <w:r>
              <w:rPr>
                <w:rFonts w:cs="Calibri"/>
              </w:rPr>
              <w:t>Sekcja C, dział 27 (PKD 27.12)</w:t>
            </w:r>
          </w:p>
          <w:p w14:paraId="0EB86D3D" w14:textId="77777777" w:rsidR="00405CAA" w:rsidRDefault="008218D1">
            <w:pPr>
              <w:rPr>
                <w:rFonts w:cs="Calibri"/>
                <w:highlight w:val="red"/>
              </w:rPr>
            </w:pPr>
            <w:r>
              <w:rPr>
                <w:rFonts w:cs="Calibri"/>
              </w:rPr>
              <w:t>Sekcja C, dział 28 (PKD 28.11.Z, 28.21.Z)</w:t>
            </w:r>
          </w:p>
          <w:p w14:paraId="0EB86D3E" w14:textId="77777777" w:rsidR="00405CAA" w:rsidRDefault="008218D1">
            <w:pPr>
              <w:rPr>
                <w:rFonts w:cs="Calibri"/>
              </w:rPr>
            </w:pPr>
            <w:r>
              <w:rPr>
                <w:rFonts w:cs="Calibri"/>
              </w:rPr>
              <w:t>Sekcja E, dział 38</w:t>
            </w:r>
          </w:p>
          <w:p w14:paraId="0EB86D3F" w14:textId="77777777" w:rsidR="00405CAA" w:rsidRDefault="008218D1">
            <w:pPr>
              <w:rPr>
                <w:rFonts w:cs="Calibri"/>
              </w:rPr>
            </w:pPr>
            <w:r>
              <w:rPr>
                <w:rFonts w:cs="Calibri"/>
              </w:rPr>
              <w:t xml:space="preserve">Sekcja F, dział 43 (PKD 43.22.Z) </w:t>
            </w:r>
          </w:p>
        </w:tc>
      </w:tr>
      <w:tr w:rsidR="00405CAA" w14:paraId="0EB86D45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41" w14:textId="77777777" w:rsidR="00405CAA" w:rsidRDefault="008218D1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Turystyka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42" w14:textId="77777777" w:rsidR="00405CAA" w:rsidRDefault="00405CAA">
            <w:pPr>
              <w:snapToGrid w:val="0"/>
              <w:rPr>
                <w:rFonts w:cs="Calibri"/>
                <w:b/>
                <w:bCs/>
              </w:rPr>
            </w:pP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43" w14:textId="77777777" w:rsidR="00405CAA" w:rsidRDefault="008218D1">
            <w:pPr>
              <w:rPr>
                <w:rFonts w:cs="Calibri"/>
              </w:rPr>
            </w:pPr>
            <w:r>
              <w:rPr>
                <w:rFonts w:cs="Calibri"/>
              </w:rPr>
              <w:t>Sekcja I, dział 55</w:t>
            </w:r>
          </w:p>
          <w:p w14:paraId="0EB86D44" w14:textId="77777777" w:rsidR="00405CAA" w:rsidRDefault="008218D1">
            <w:r>
              <w:rPr>
                <w:rFonts w:cs="Calibri"/>
              </w:rPr>
              <w:t>Sekcja O, dział 79</w:t>
            </w:r>
          </w:p>
        </w:tc>
      </w:tr>
      <w:tr w:rsidR="00405CAA" w14:paraId="0EB86D49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46" w14:textId="77777777" w:rsidR="00405CAA" w:rsidRDefault="008218D1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Logistyka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47" w14:textId="77777777" w:rsidR="00405CAA" w:rsidRDefault="008218D1">
            <w:pPr>
              <w:rPr>
                <w:rFonts w:cs="Calibri"/>
              </w:rPr>
            </w:pPr>
            <w:r>
              <w:rPr>
                <w:rFonts w:cs="Calibri"/>
              </w:rPr>
              <w:t>Wyspecjalizowane procesy logistyczne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48" w14:textId="77777777" w:rsidR="00405CAA" w:rsidRDefault="008218D1">
            <w:pPr>
              <w:rPr>
                <w:rFonts w:cs="Calibri"/>
              </w:rPr>
            </w:pPr>
            <w:r>
              <w:rPr>
                <w:rFonts w:cs="Calibri"/>
              </w:rPr>
              <w:t>Sekcja H, dział 52</w:t>
            </w:r>
          </w:p>
        </w:tc>
      </w:tr>
      <w:tr w:rsidR="00405CAA" w14:paraId="0EB86D4E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4A" w14:textId="77777777" w:rsidR="00405CAA" w:rsidRDefault="008218D1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Produkcja zdrowej żywności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4B" w14:textId="77777777" w:rsidR="00405CAA" w:rsidRDefault="008218D1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Biosurowce</w:t>
            </w:r>
            <w:proofErr w:type="spellEnd"/>
            <w:r>
              <w:rPr>
                <w:rFonts w:cs="Calibri"/>
              </w:rPr>
              <w:t xml:space="preserve"> i żywność dla świadomych konsumentów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D4C" w14:textId="77777777" w:rsidR="00405CAA" w:rsidRDefault="008218D1">
            <w:r>
              <w:rPr>
                <w:rFonts w:cs="Calibri"/>
              </w:rPr>
              <w:t>Sekcja A, dział 01</w:t>
            </w:r>
          </w:p>
          <w:p w14:paraId="0EB86D4D" w14:textId="77777777" w:rsidR="00405CAA" w:rsidRDefault="008218D1">
            <w:pPr>
              <w:rPr>
                <w:rFonts w:cs="Calibri"/>
              </w:rPr>
            </w:pPr>
            <w:r>
              <w:rPr>
                <w:rFonts w:cs="Calibri"/>
              </w:rPr>
              <w:t>Sekcja C, działy 10-11</w:t>
            </w:r>
          </w:p>
        </w:tc>
      </w:tr>
    </w:tbl>
    <w:p w14:paraId="0EB86D4F" w14:textId="77777777" w:rsidR="00405CAA" w:rsidRDefault="00405CAA">
      <w:pPr>
        <w:rPr>
          <w:rFonts w:cs="Calibri"/>
        </w:rPr>
      </w:pPr>
    </w:p>
    <w:p w14:paraId="0EB86D50" w14:textId="77777777" w:rsidR="00405CAA" w:rsidRDefault="008218D1">
      <w:pPr>
        <w:spacing w:after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Uwaga!</w:t>
      </w:r>
    </w:p>
    <w:p w14:paraId="0EB86D51" w14:textId="77777777" w:rsidR="00405CAA" w:rsidRDefault="008218D1">
      <w:pPr>
        <w:pStyle w:val="Akapitzlist"/>
        <w:widowControl w:val="0"/>
        <w:tabs>
          <w:tab w:val="left" w:pos="565"/>
          <w:tab w:val="left" w:pos="568"/>
        </w:tabs>
        <w:autoSpaceDE w:val="0"/>
        <w:spacing w:after="120" w:line="240" w:lineRule="auto"/>
        <w:ind w:left="0" w:firstLine="0"/>
        <w:contextualSpacing w:val="0"/>
      </w:pPr>
      <w:proofErr w:type="spellStart"/>
      <w:r>
        <w:rPr>
          <w:rFonts w:ascii="Calibri" w:hAnsi="Calibri" w:cs="Calibri"/>
          <w:sz w:val="20"/>
          <w:szCs w:val="20"/>
        </w:rPr>
        <w:t>Działalność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wg</w:t>
      </w:r>
      <w:proofErr w:type="spellEnd"/>
      <w:r>
        <w:rPr>
          <w:rFonts w:ascii="Calibri" w:hAnsi="Calibri" w:cs="Calibri"/>
          <w:sz w:val="20"/>
          <w:szCs w:val="20"/>
        </w:rPr>
        <w:t xml:space="preserve"> PKD </w:t>
      </w:r>
      <w:proofErr w:type="spellStart"/>
      <w:r>
        <w:rPr>
          <w:rFonts w:ascii="Calibri" w:hAnsi="Calibri" w:cs="Calibri"/>
          <w:sz w:val="20"/>
          <w:szCs w:val="20"/>
        </w:rPr>
        <w:t>wykazanych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dla</w:t>
      </w:r>
      <w:proofErr w:type="spellEnd"/>
      <w:r>
        <w:rPr>
          <w:rFonts w:ascii="Calibri" w:hAnsi="Calibri" w:cs="Calibri"/>
          <w:sz w:val="20"/>
          <w:szCs w:val="20"/>
        </w:rPr>
        <w:t xml:space="preserve"> RIS </w:t>
      </w:r>
      <w:proofErr w:type="spellStart"/>
      <w:r>
        <w:rPr>
          <w:rFonts w:ascii="Calibri" w:hAnsi="Calibri" w:cs="Calibri"/>
          <w:sz w:val="20"/>
          <w:szCs w:val="20"/>
        </w:rPr>
        <w:t>może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być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finansowana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wyłącznie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jeżeli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podlega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wykluczeniu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zgodnie</w:t>
      </w:r>
      <w:proofErr w:type="spellEnd"/>
      <w:r>
        <w:rPr>
          <w:rFonts w:ascii="Calibri" w:hAnsi="Calibri" w:cs="Calibri"/>
          <w:sz w:val="20"/>
          <w:szCs w:val="20"/>
        </w:rPr>
        <w:t xml:space="preserve"> z </w:t>
      </w:r>
      <w:proofErr w:type="spellStart"/>
      <w:r>
        <w:rPr>
          <w:rFonts w:ascii="Calibri" w:hAnsi="Calibri" w:cs="Calibri"/>
          <w:sz w:val="20"/>
          <w:szCs w:val="20"/>
        </w:rPr>
        <w:t>Rozporządzeniem</w:t>
      </w:r>
      <w:proofErr w:type="spellEnd"/>
      <w:r>
        <w:rPr>
          <w:rFonts w:ascii="Calibri" w:hAnsi="Calibri" w:cs="Calibri"/>
          <w:sz w:val="20"/>
          <w:szCs w:val="20"/>
        </w:rPr>
        <w:t xml:space="preserve"> KOMISJI (UE) 2023/2831 z </w:t>
      </w:r>
      <w:proofErr w:type="spellStart"/>
      <w:r>
        <w:rPr>
          <w:rFonts w:ascii="Calibri" w:hAnsi="Calibri" w:cs="Calibri"/>
          <w:sz w:val="20"/>
          <w:szCs w:val="20"/>
        </w:rPr>
        <w:t>dnia</w:t>
      </w:r>
      <w:proofErr w:type="spellEnd"/>
      <w:r>
        <w:rPr>
          <w:rFonts w:ascii="Calibri" w:hAnsi="Calibri" w:cs="Calibri"/>
          <w:sz w:val="20"/>
          <w:szCs w:val="20"/>
        </w:rPr>
        <w:t xml:space="preserve"> 13 </w:t>
      </w:r>
      <w:proofErr w:type="spellStart"/>
      <w:r>
        <w:rPr>
          <w:rFonts w:ascii="Calibri" w:hAnsi="Calibri" w:cs="Calibri"/>
          <w:sz w:val="20"/>
          <w:szCs w:val="20"/>
        </w:rPr>
        <w:t>grudnia</w:t>
      </w:r>
      <w:proofErr w:type="spellEnd"/>
      <w:r>
        <w:rPr>
          <w:rFonts w:ascii="Calibri" w:hAnsi="Calibri" w:cs="Calibri"/>
          <w:sz w:val="20"/>
          <w:szCs w:val="20"/>
        </w:rPr>
        <w:t xml:space="preserve"> 2023 r. w </w:t>
      </w:r>
      <w:proofErr w:type="spellStart"/>
      <w:r>
        <w:rPr>
          <w:rFonts w:ascii="Calibri" w:hAnsi="Calibri" w:cs="Calibri"/>
          <w:sz w:val="20"/>
          <w:szCs w:val="20"/>
        </w:rPr>
        <w:t>sprawie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stosowania</w:t>
      </w:r>
      <w:proofErr w:type="spellEnd"/>
      <w:r>
        <w:rPr>
          <w:rFonts w:ascii="Calibri" w:hAnsi="Calibri" w:cs="Calibri"/>
          <w:sz w:val="20"/>
          <w:szCs w:val="20"/>
        </w:rPr>
        <w:t xml:space="preserve"> art. 107 </w:t>
      </w:r>
      <w:proofErr w:type="spellStart"/>
      <w:r>
        <w:rPr>
          <w:rFonts w:ascii="Calibri" w:hAnsi="Calibri" w:cs="Calibri"/>
          <w:sz w:val="20"/>
          <w:szCs w:val="20"/>
        </w:rPr>
        <w:t>i</w:t>
      </w:r>
      <w:proofErr w:type="spellEnd"/>
      <w:r>
        <w:rPr>
          <w:rFonts w:ascii="Calibri" w:hAnsi="Calibri" w:cs="Calibri"/>
          <w:sz w:val="20"/>
          <w:szCs w:val="20"/>
        </w:rPr>
        <w:t xml:space="preserve"> 108 </w:t>
      </w:r>
      <w:proofErr w:type="spellStart"/>
      <w:r>
        <w:rPr>
          <w:rFonts w:ascii="Calibri" w:hAnsi="Calibri" w:cs="Calibri"/>
          <w:sz w:val="20"/>
          <w:szCs w:val="20"/>
        </w:rPr>
        <w:t>Traktatu</w:t>
      </w:r>
      <w:proofErr w:type="spellEnd"/>
      <w:r>
        <w:rPr>
          <w:rFonts w:ascii="Calibri" w:hAnsi="Calibri" w:cs="Calibri"/>
          <w:sz w:val="20"/>
          <w:szCs w:val="20"/>
        </w:rPr>
        <w:t xml:space="preserve"> o </w:t>
      </w:r>
      <w:proofErr w:type="spellStart"/>
      <w:r>
        <w:rPr>
          <w:rFonts w:ascii="Calibri" w:hAnsi="Calibri" w:cs="Calibri"/>
          <w:sz w:val="20"/>
          <w:szCs w:val="20"/>
        </w:rPr>
        <w:t>funkcjonowaniu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Unii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Europejskiej</w:t>
      </w:r>
      <w:proofErr w:type="spellEnd"/>
      <w:r>
        <w:rPr>
          <w:rFonts w:ascii="Calibri" w:hAnsi="Calibri" w:cs="Calibri"/>
          <w:sz w:val="20"/>
          <w:szCs w:val="20"/>
        </w:rPr>
        <w:t xml:space="preserve"> do </w:t>
      </w:r>
      <w:proofErr w:type="spellStart"/>
      <w:r>
        <w:rPr>
          <w:rFonts w:ascii="Calibri" w:hAnsi="Calibri" w:cs="Calibri"/>
          <w:sz w:val="20"/>
          <w:szCs w:val="20"/>
        </w:rPr>
        <w:t>pomocy</w:t>
      </w:r>
      <w:proofErr w:type="spellEnd"/>
      <w:r>
        <w:rPr>
          <w:rFonts w:ascii="Calibri" w:hAnsi="Calibri" w:cs="Calibri"/>
          <w:sz w:val="20"/>
          <w:szCs w:val="20"/>
        </w:rPr>
        <w:t xml:space="preserve"> de minimis</w:t>
      </w:r>
    </w:p>
    <w:sectPr w:rsidR="00405CAA">
      <w:headerReference w:type="default" r:id="rId6"/>
      <w:footerReference w:type="default" r:id="rId7"/>
      <w:pgSz w:w="11906" w:h="16838"/>
      <w:pgMar w:top="1417" w:right="1417" w:bottom="1463" w:left="1417" w:header="708" w:footer="140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5DE85" w14:textId="77777777" w:rsidR="008218D1" w:rsidRDefault="008218D1">
      <w:pPr>
        <w:spacing w:after="0" w:line="240" w:lineRule="auto"/>
      </w:pPr>
      <w:r>
        <w:separator/>
      </w:r>
    </w:p>
  </w:endnote>
  <w:endnote w:type="continuationSeparator" w:id="0">
    <w:p w14:paraId="443312E1" w14:textId="77777777" w:rsidR="008218D1" w:rsidRDefault="0082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86D57" w14:textId="77777777" w:rsidR="00405CAA" w:rsidRDefault="008218D1">
    <w:pPr>
      <w:pStyle w:val="Stopka"/>
      <w:tabs>
        <w:tab w:val="left" w:pos="1200"/>
      </w:tabs>
      <w:rPr>
        <w:lang w:val="en-US" w:eastAsia="en-US"/>
      </w:rPr>
    </w:pPr>
    <w:r>
      <w:rPr>
        <w:noProof/>
        <w:lang w:val="en-US" w:eastAsia="en-US"/>
      </w:rPr>
      <w:drawing>
        <wp:anchor distT="0" distB="0" distL="114935" distR="114935" simplePos="0" relativeHeight="3" behindDoc="0" locked="0" layoutInCell="0" allowOverlap="1" wp14:anchorId="0EB86D5A" wp14:editId="0EB86D5B">
          <wp:simplePos x="0" y="0"/>
          <wp:positionH relativeFrom="margin">
            <wp:posOffset>635</wp:posOffset>
          </wp:positionH>
          <wp:positionV relativeFrom="margin">
            <wp:posOffset>8503920</wp:posOffset>
          </wp:positionV>
          <wp:extent cx="5781675" cy="758825"/>
          <wp:effectExtent l="0" t="0" r="0" b="0"/>
          <wp:wrapSquare wrapText="bothSides"/>
          <wp:docPr id="2" name="Obraz 126858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268583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17" r="-2" b="-17"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75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0097E" w14:textId="77777777" w:rsidR="008218D1" w:rsidRDefault="008218D1">
      <w:pPr>
        <w:spacing w:after="0" w:line="240" w:lineRule="auto"/>
      </w:pPr>
      <w:r>
        <w:separator/>
      </w:r>
    </w:p>
  </w:footnote>
  <w:footnote w:type="continuationSeparator" w:id="0">
    <w:p w14:paraId="20A03251" w14:textId="77777777" w:rsidR="008218D1" w:rsidRDefault="0082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86D54" w14:textId="77777777" w:rsidR="00405CAA" w:rsidRDefault="008218D1">
    <w:pPr>
      <w:pStyle w:val="Nagwek"/>
      <w:jc w:val="right"/>
    </w:pPr>
    <w:r>
      <w:rPr>
        <w:noProof/>
        <w:lang w:val="en-US" w:eastAsia="en-US"/>
      </w:rPr>
      <w:drawing>
        <wp:inline distT="0" distB="0" distL="0" distR="0" wp14:anchorId="0EB86D58" wp14:editId="0EB86D59">
          <wp:extent cx="5275580" cy="56832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46" r="-5" b="-46"/>
                  <a:stretch>
                    <a:fillRect/>
                  </a:stretch>
                </pic:blipFill>
                <pic:spPr bwMode="auto">
                  <a:xfrm>
                    <a:off x="0" y="0"/>
                    <a:ext cx="5275580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Calibri" w:cs="Calibri"/>
        <w:lang w:val="en-US" w:eastAsia="en-US"/>
      </w:rPr>
      <w:t xml:space="preserve">    </w:t>
    </w:r>
  </w:p>
  <w:p w14:paraId="0EB86D55" w14:textId="77777777" w:rsidR="00405CAA" w:rsidRDefault="008218D1">
    <w:pPr>
      <w:pStyle w:val="Nagwek"/>
      <w:jc w:val="right"/>
      <w:rPr>
        <w:sz w:val="18"/>
        <w:szCs w:val="18"/>
      </w:rPr>
    </w:pPr>
    <w:proofErr w:type="spellStart"/>
    <w:r>
      <w:rPr>
        <w:sz w:val="18"/>
        <w:szCs w:val="18"/>
        <w:lang w:val="en-US" w:eastAsia="en-US"/>
      </w:rPr>
      <w:t>Wersja</w:t>
    </w:r>
    <w:proofErr w:type="spellEnd"/>
    <w:r>
      <w:rPr>
        <w:sz w:val="18"/>
        <w:szCs w:val="18"/>
        <w:lang w:val="en-US" w:eastAsia="en-US"/>
      </w:rPr>
      <w:t xml:space="preserve"> z IX.2026</w:t>
    </w:r>
  </w:p>
  <w:p w14:paraId="0EB86D56" w14:textId="77777777" w:rsidR="00405CAA" w:rsidRDefault="00405CAA">
    <w:pPr>
      <w:pStyle w:val="Nagwek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05CAA"/>
    <w:rsid w:val="001B2EAE"/>
    <w:rsid w:val="00405CAA"/>
    <w:rsid w:val="008218D1"/>
    <w:rsid w:val="00933B81"/>
    <w:rsid w:val="00AC232B"/>
    <w:rsid w:val="00DD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6D2D"/>
  <w15:docId w15:val="{70D3B38F-79FC-462C-9404-F896AFC8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Verdana" w:eastAsia="Arial" w:hAnsi="Verdana" w:cs="Arial"/>
      <w:b/>
      <w:bCs/>
      <w:i w:val="0"/>
      <w:strike w:val="0"/>
      <w:dstrike w:val="0"/>
      <w:color w:val="000000"/>
      <w:position w:val="0"/>
      <w:sz w:val="18"/>
      <w:szCs w:val="18"/>
      <w:u w:val="none" w:color="000000"/>
      <w:shd w:val="clear" w:color="auto" w:fill="auto"/>
      <w:vertAlign w:val="baseline"/>
    </w:rPr>
  </w:style>
  <w:style w:type="character" w:customStyle="1" w:styleId="WW8Num1z1">
    <w:name w:val="WW8Num1z1"/>
    <w:qFormat/>
    <w:rPr>
      <w:rFonts w:ascii="Arial" w:eastAsia="Arial" w:hAnsi="Arial" w:cs="Arial"/>
      <w:b/>
      <w:bCs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2z0">
    <w:name w:val="WW8Num2z0"/>
    <w:qFormat/>
  </w:style>
  <w:style w:type="character" w:customStyle="1" w:styleId="WW8Num4z0">
    <w:name w:val="WW8Num4z0"/>
    <w:qFormat/>
    <w:rPr>
      <w:rFonts w:ascii="Verdana" w:eastAsia="Arial" w:hAnsi="Verdana" w:cs="Arial"/>
      <w:b/>
      <w:bCs/>
      <w:i w:val="0"/>
      <w:strike w:val="0"/>
      <w:dstrike w:val="0"/>
      <w:color w:val="000000"/>
      <w:position w:val="0"/>
      <w:sz w:val="18"/>
      <w:szCs w:val="18"/>
      <w:u w:val="none" w:color="000000"/>
      <w:shd w:val="clear" w:color="auto" w:fill="auto"/>
      <w:vertAlign w:val="baseline"/>
    </w:rPr>
  </w:style>
  <w:style w:type="character" w:customStyle="1" w:styleId="WW8Num4z1">
    <w:name w:val="WW8Num4z1"/>
    <w:qFormat/>
    <w:rPr>
      <w:rFonts w:ascii="Arial" w:eastAsia="Arial" w:hAnsi="Arial" w:cs="Arial"/>
      <w:b/>
      <w:bCs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5z0">
    <w:name w:val="WW8Num5z0"/>
    <w:qFormat/>
    <w:rPr>
      <w:rFonts w:ascii="Verdana" w:eastAsia="Arial" w:hAnsi="Verdana" w:cs="Arial"/>
      <w:b/>
      <w:bCs/>
      <w:i w:val="0"/>
      <w:strike w:val="0"/>
      <w:dstrike w:val="0"/>
      <w:color w:val="000000"/>
      <w:position w:val="0"/>
      <w:sz w:val="18"/>
      <w:szCs w:val="18"/>
      <w:u w:val="none" w:color="000000"/>
      <w:shd w:val="clear" w:color="auto" w:fill="auto"/>
      <w:vertAlign w:val="baseline"/>
    </w:rPr>
  </w:style>
  <w:style w:type="character" w:customStyle="1" w:styleId="WW8Num5z1">
    <w:name w:val="WW8Num5z1"/>
    <w:qFormat/>
    <w:rPr>
      <w:rFonts w:ascii="Arial" w:eastAsia="Arial" w:hAnsi="Arial" w:cs="Arial"/>
      <w:b/>
      <w:bCs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6z0">
    <w:name w:val="WW8Num6z0"/>
    <w:qFormat/>
    <w:rPr>
      <w:rFonts w:ascii="Verdana" w:eastAsia="Arial" w:hAnsi="Verdana" w:cs="Arial"/>
      <w:b/>
      <w:bCs/>
      <w:i w:val="0"/>
      <w:strike w:val="0"/>
      <w:dstrike w:val="0"/>
      <w:color w:val="000000"/>
      <w:position w:val="0"/>
      <w:sz w:val="18"/>
      <w:szCs w:val="18"/>
      <w:u w:val="none" w:color="000000"/>
      <w:shd w:val="clear" w:color="auto" w:fill="auto"/>
      <w:vertAlign w:val="baseline"/>
    </w:rPr>
  </w:style>
  <w:style w:type="character" w:customStyle="1" w:styleId="WW8Num6z1">
    <w:name w:val="WW8Num6z1"/>
    <w:qFormat/>
    <w:rPr>
      <w:rFonts w:ascii="Arial" w:eastAsia="Arial" w:hAnsi="Arial" w:cs="Arial"/>
      <w:b/>
      <w:bCs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7z0">
    <w:name w:val="WW8Num7z0"/>
    <w:qFormat/>
    <w:rPr>
      <w:rFonts w:ascii="Verdana" w:eastAsia="Arial" w:hAnsi="Verdana" w:cs="Arial"/>
      <w:b/>
      <w:bCs/>
      <w:i w:val="0"/>
      <w:strike w:val="0"/>
      <w:dstrike w:val="0"/>
      <w:color w:val="000000"/>
      <w:position w:val="0"/>
      <w:sz w:val="18"/>
      <w:szCs w:val="18"/>
      <w:u w:val="none" w:color="000000"/>
      <w:shd w:val="clear" w:color="auto" w:fill="auto"/>
      <w:vertAlign w:val="baseline"/>
    </w:rPr>
  </w:style>
  <w:style w:type="character" w:customStyle="1" w:styleId="WW8Num7z1">
    <w:name w:val="WW8Num7z1"/>
    <w:qFormat/>
    <w:rPr>
      <w:rFonts w:ascii="Arial" w:eastAsia="Arial" w:hAnsi="Arial" w:cs="Arial"/>
      <w:b/>
      <w:bCs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8z0">
    <w:name w:val="WW8Num8z0"/>
    <w:qFormat/>
    <w:rPr>
      <w:rFonts w:ascii="Calibri" w:eastAsia="Calibri" w:hAnsi="Calibri" w:cs="Calibri"/>
      <w:b w:val="0"/>
      <w:bCs w:val="0"/>
      <w:i w:val="0"/>
      <w:iCs w:val="0"/>
      <w:spacing w:val="-1"/>
      <w:w w:val="99"/>
      <w:sz w:val="20"/>
      <w:szCs w:val="20"/>
      <w:lang w:val="pl-PL" w:bidi="ar-SA"/>
    </w:rPr>
  </w:style>
  <w:style w:type="character" w:customStyle="1" w:styleId="WW8Num8z1">
    <w:name w:val="WW8Num8z1"/>
    <w:qFormat/>
    <w:rPr>
      <w:lang w:val="pl-PL" w:bidi="ar-SA"/>
    </w:rPr>
  </w:style>
  <w:style w:type="character" w:customStyle="1" w:styleId="WW8Num9z0">
    <w:name w:val="WW8Num9z0"/>
    <w:qFormat/>
    <w:rPr>
      <w:rFonts w:ascii="Verdana" w:eastAsia="Arial" w:hAnsi="Verdana" w:cs="Arial"/>
      <w:b/>
      <w:bCs/>
      <w:i w:val="0"/>
      <w:strike w:val="0"/>
      <w:dstrike w:val="0"/>
      <w:color w:val="000000"/>
      <w:position w:val="0"/>
      <w:sz w:val="18"/>
      <w:szCs w:val="18"/>
      <w:u w:val="none" w:color="000000"/>
      <w:shd w:val="clear" w:color="auto" w:fill="auto"/>
      <w:vertAlign w:val="baseline"/>
    </w:rPr>
  </w:style>
  <w:style w:type="character" w:customStyle="1" w:styleId="WW8Num9z1">
    <w:name w:val="WW8Num9z1"/>
    <w:qFormat/>
    <w:rPr>
      <w:rFonts w:ascii="Arial" w:eastAsia="Arial" w:hAnsi="Arial" w:cs="Arial"/>
      <w:b/>
      <w:bCs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10z0">
    <w:name w:val="WW8Num10z0"/>
    <w:qFormat/>
    <w:rPr>
      <w:rFonts w:ascii="Verdana" w:eastAsia="Times New Roman" w:hAnsi="Verdana" w:cs="Times New Roman"/>
      <w:b w:val="0"/>
      <w:i w:val="0"/>
      <w:strike w:val="0"/>
      <w:dstrike w:val="0"/>
      <w:color w:val="000000"/>
      <w:position w:val="0"/>
      <w:sz w:val="18"/>
      <w:szCs w:val="18"/>
      <w:u w:val="none" w:color="000000"/>
      <w:shd w:val="clear" w:color="auto" w:fill="auto"/>
      <w:vertAlign w:val="baseline"/>
    </w:rPr>
  </w:style>
  <w:style w:type="character" w:customStyle="1" w:styleId="WW8Num10z2">
    <w:name w:val="WW8Num10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11z0">
    <w:name w:val="WW8Num11z0"/>
    <w:qFormat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kapitzlistZnak">
    <w:name w:val="Akapit z listą Znak"/>
    <w:qFormat/>
    <w:rPr>
      <w:rFonts w:ascii="Times New Roman" w:hAnsi="Times New Roman" w:cs="Times New Roman"/>
      <w:color w:val="000000"/>
      <w:sz w:val="22"/>
      <w:szCs w:val="22"/>
      <w:lang w:val="en-US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pacing w:after="0" w:line="240" w:lineRule="auto"/>
    </w:pPr>
  </w:style>
  <w:style w:type="paragraph" w:styleId="Stopka">
    <w:name w:val="footer"/>
    <w:basedOn w:val="Normalny"/>
    <w:pPr>
      <w:spacing w:after="0" w:line="240" w:lineRule="auto"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</w:pPr>
    <w:rPr>
      <w:rFonts w:ascii="Times New Roman" w:eastAsia="Calibri" w:hAnsi="Times New Roman" w:cs="Times New Roman"/>
      <w:color w:val="000000"/>
      <w:lang w:val="pl-PL" w:bidi="ar-SA"/>
    </w:rPr>
  </w:style>
  <w:style w:type="paragraph" w:styleId="Akapitzlist">
    <w:name w:val="List Paragraph"/>
    <w:basedOn w:val="Normalny"/>
    <w:qFormat/>
    <w:pPr>
      <w:spacing w:after="5" w:line="268" w:lineRule="auto"/>
      <w:ind w:left="720" w:hanging="365"/>
      <w:contextualSpacing/>
      <w:jc w:val="both"/>
    </w:pPr>
    <w:rPr>
      <w:rFonts w:ascii="Times New Roman" w:hAnsi="Times New Roman"/>
      <w:color w:val="000000"/>
      <w:lang w:val="en-US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Times New Roman" w:hAnsi="Calibri" w:cs="Times New Roman"/>
      <w:sz w:val="20"/>
      <w:szCs w:val="20"/>
      <w:lang w:val="pl-PL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Andżelika Smorawska</cp:lastModifiedBy>
  <cp:revision>4</cp:revision>
  <dcterms:created xsi:type="dcterms:W3CDTF">2026-10-05T20:22:00Z</dcterms:created>
  <dcterms:modified xsi:type="dcterms:W3CDTF">2026-10-05T20:23:00Z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2026-09-14T21:32:00Z</dcterms:created>
  <dc:creator>Artur Nosowicz</dc:creator>
  <dc:description/>
  <cp:keywords/>
  <dc:language>en-US</dc:language>
  <cp:lastModifiedBy>Tatiana Hapek</cp:lastModifiedBy>
  <cp:lastPrinted>2025-02-28T11:23:00Z</cp:lastPrinted>
  <dcterms:modified xsi:type="dcterms:W3CDTF">2026-09-14T21:33:00Z</dcterms:modified>
  <cp:revision>3</cp:revision>
  <dc:subject/>
  <dc:title/>
</cp:coreProperties>
</file>